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FE021" w14:textId="4BF27E41" w:rsidR="003E2442" w:rsidRDefault="003E2442" w:rsidP="003E2442">
      <w:pPr>
        <w:spacing w:after="240"/>
        <w:ind w:right="180"/>
        <w:jc w:val="both"/>
        <w:rPr>
          <w:b/>
          <w:bCs/>
          <w:lang w:val="en-GB"/>
        </w:rPr>
      </w:pPr>
      <w:r>
        <w:rPr>
          <w:b/>
          <w:bCs/>
          <w:lang w:val="en-GB"/>
        </w:rPr>
        <w:t>________________________________________________________________________</w:t>
      </w:r>
    </w:p>
    <w:p w14:paraId="2A384B32" w14:textId="49836417" w:rsidR="003E2442" w:rsidRPr="003E2442" w:rsidRDefault="6D9FE932" w:rsidP="003E2442">
      <w:pPr>
        <w:rPr>
          <w:rFonts w:cs="Arial"/>
          <w:b/>
          <w:bCs/>
          <w:lang w:val="en-GB"/>
        </w:rPr>
      </w:pPr>
      <w:r w:rsidRPr="5B773CE5">
        <w:rPr>
          <w:b/>
          <w:bCs/>
          <w:lang w:val="en-GB"/>
        </w:rPr>
        <w:t>TITLE OF SERVICE</w:t>
      </w:r>
      <w:r w:rsidRPr="00614DEB">
        <w:rPr>
          <w:lang w:val="en-US"/>
        </w:rPr>
        <w:tab/>
      </w:r>
      <w:r w:rsidRPr="00614DEB">
        <w:rPr>
          <w:lang w:val="en-US"/>
        </w:rPr>
        <w:tab/>
      </w:r>
      <w:r w:rsidRPr="00614DEB">
        <w:rPr>
          <w:lang w:val="en-US"/>
        </w:rPr>
        <w:tab/>
      </w:r>
      <w:r w:rsidRPr="00614DEB">
        <w:rPr>
          <w:lang w:val="en-US"/>
        </w:rPr>
        <w:tab/>
      </w:r>
      <w:r w:rsidRPr="00614DEB">
        <w:rPr>
          <w:lang w:val="en-US"/>
        </w:rPr>
        <w:tab/>
      </w:r>
      <w:r w:rsidRPr="5B773CE5">
        <w:rPr>
          <w:rFonts w:cs="Arial"/>
          <w:b/>
          <w:bCs/>
          <w:lang w:val="en-GB"/>
        </w:rPr>
        <w:t>Project number /</w:t>
      </w:r>
    </w:p>
    <w:p w14:paraId="098E369C" w14:textId="58CB3D6D" w:rsidR="003E2442" w:rsidRDefault="6D9FE932" w:rsidP="00FB6D48">
      <w:pPr>
        <w:ind w:left="4248" w:firstLine="708"/>
        <w:rPr>
          <w:rFonts w:cs="Arial"/>
          <w:lang w:val="en-GB"/>
        </w:rPr>
      </w:pPr>
      <w:r w:rsidRPr="609E93F6">
        <w:rPr>
          <w:rFonts w:cs="Arial"/>
          <w:b/>
          <w:bCs/>
          <w:lang w:val="en-GB"/>
        </w:rPr>
        <w:t>cost</w:t>
      </w:r>
      <w:r w:rsidR="1F024866" w:rsidRPr="609E93F6">
        <w:rPr>
          <w:rFonts w:cs="Arial"/>
          <w:b/>
          <w:bCs/>
          <w:lang w:val="en-GB"/>
        </w:rPr>
        <w:t xml:space="preserve"> </w:t>
      </w:r>
      <w:r w:rsidRPr="609E93F6">
        <w:rPr>
          <w:rFonts w:cs="Arial"/>
          <w:b/>
          <w:bCs/>
          <w:lang w:val="en-GB"/>
        </w:rPr>
        <w:t>centre:</w:t>
      </w:r>
      <w:r w:rsidR="4579AA21" w:rsidRPr="609E93F6">
        <w:rPr>
          <w:rFonts w:cs="Arial"/>
          <w:b/>
          <w:bCs/>
          <w:lang w:val="en-GB"/>
        </w:rPr>
        <w:t xml:space="preserve"> </w:t>
      </w:r>
      <w:r w:rsidR="2D619A40" w:rsidRPr="609E93F6">
        <w:rPr>
          <w:rFonts w:cs="Arial"/>
          <w:b/>
          <w:bCs/>
          <w:lang w:val="en-GB"/>
        </w:rPr>
        <w:t>21.2145.7-009.00</w:t>
      </w:r>
      <w:r w:rsidRPr="609E93F6">
        <w:rPr>
          <w:rFonts w:cs="Arial"/>
          <w:b/>
          <w:bCs/>
          <w:lang w:val="en-GB"/>
        </w:rPr>
        <w:t xml:space="preserve">     </w:t>
      </w:r>
    </w:p>
    <w:p w14:paraId="6FD6A24E" w14:textId="4DBCE951" w:rsidR="003E2442" w:rsidRDefault="264BFAA8" w:rsidP="02FC6D62">
      <w:pPr>
        <w:rPr>
          <w:rFonts w:cs="Arial"/>
          <w:lang w:val="en-GB"/>
        </w:rPr>
      </w:pPr>
      <w:r w:rsidRPr="609E93F6">
        <w:rPr>
          <w:rFonts w:cs="Arial"/>
          <w:b/>
          <w:bCs/>
          <w:lang w:val="en-GB"/>
        </w:rPr>
        <w:t>Devel</w:t>
      </w:r>
      <w:r w:rsidR="49EBD363" w:rsidRPr="609E93F6">
        <w:rPr>
          <w:rFonts w:cs="Arial"/>
          <w:b/>
          <w:bCs/>
          <w:lang w:val="en-GB"/>
        </w:rPr>
        <w:t>opment</w:t>
      </w:r>
      <w:r w:rsidR="422E8401" w:rsidRPr="609E93F6">
        <w:rPr>
          <w:rFonts w:cs="Arial"/>
          <w:b/>
          <w:bCs/>
          <w:lang w:val="en-GB"/>
        </w:rPr>
        <w:t xml:space="preserve"> of Soft Skills Courses for </w:t>
      </w:r>
    </w:p>
    <w:p w14:paraId="2808248F" w14:textId="7C0A3AC1" w:rsidR="003E2442" w:rsidRDefault="422E8401" w:rsidP="02FC6D62">
      <w:pPr>
        <w:rPr>
          <w:rFonts w:cs="Arial"/>
          <w:lang w:val="en-GB"/>
        </w:rPr>
      </w:pPr>
      <w:r w:rsidRPr="02FC6D62">
        <w:rPr>
          <w:rFonts w:cs="Arial"/>
          <w:b/>
          <w:bCs/>
          <w:lang w:val="en-GB"/>
        </w:rPr>
        <w:t xml:space="preserve">VET Graduates and Job Seekers </w:t>
      </w:r>
      <w:r w:rsidR="49EBD363" w:rsidRPr="02FC6D62">
        <w:rPr>
          <w:rFonts w:cs="Arial"/>
          <w:b/>
          <w:bCs/>
          <w:lang w:val="en-GB"/>
        </w:rPr>
        <w:t xml:space="preserve"> </w:t>
      </w:r>
      <w:r w:rsidR="6D9FE932" w:rsidRPr="02FC6D62">
        <w:rPr>
          <w:rFonts w:cs="Arial"/>
          <w:b/>
          <w:bCs/>
          <w:lang w:val="en-GB"/>
        </w:rPr>
        <w:t xml:space="preserve">                                         </w:t>
      </w:r>
    </w:p>
    <w:p w14:paraId="041A7EFA" w14:textId="1D5770B0" w:rsidR="003E2442" w:rsidRDefault="003E2442" w:rsidP="02FC6D62">
      <w:pPr>
        <w:rPr>
          <w:rFonts w:cs="Arial"/>
          <w:b/>
          <w:bCs/>
          <w:lang w:val="en-GB"/>
        </w:rPr>
      </w:pPr>
      <w:r w:rsidRPr="02FC6D62">
        <w:rPr>
          <w:rFonts w:cs="Arial"/>
          <w:b/>
          <w:bCs/>
          <w:lang w:val="en-GB"/>
        </w:rPr>
        <w:t>__________________________________________________________________________</w:t>
      </w:r>
    </w:p>
    <w:p w14:paraId="4AAD1817" w14:textId="77777777" w:rsidR="003E2442" w:rsidRDefault="003E2442" w:rsidP="003E2442">
      <w:pPr>
        <w:rPr>
          <w:rFonts w:cs="Arial"/>
          <w:b/>
          <w:bCs/>
          <w:lang w:val="en-GB"/>
        </w:rPr>
      </w:pPr>
    </w:p>
    <w:p w14:paraId="4CC62976" w14:textId="77777777" w:rsidR="00CE6F5B" w:rsidRDefault="00CE6F5B" w:rsidP="003E2442">
      <w:pPr>
        <w:rPr>
          <w:rFonts w:cs="Arial"/>
          <w:b/>
          <w:bCs/>
          <w:lang w:val="en-GB"/>
        </w:rPr>
      </w:pPr>
    </w:p>
    <w:p w14:paraId="2E66B0E2" w14:textId="747BCF21" w:rsidR="003E2442" w:rsidRDefault="003E2442" w:rsidP="003E2442">
      <w:pPr>
        <w:rPr>
          <w:rFonts w:cs="Arial"/>
          <w:b/>
          <w:bCs/>
          <w:lang w:val="en-GB"/>
        </w:rPr>
      </w:pPr>
      <w:r>
        <w:rPr>
          <w:rFonts w:cs="Arial"/>
          <w:b/>
          <w:bCs/>
          <w:lang w:val="en-GB"/>
        </w:rPr>
        <w:t>Terms of reference (</w:t>
      </w:r>
      <w:proofErr w:type="spellStart"/>
      <w:r>
        <w:rPr>
          <w:rFonts w:cs="Arial"/>
          <w:b/>
          <w:bCs/>
          <w:lang w:val="en-GB"/>
        </w:rPr>
        <w:t>ToR</w:t>
      </w:r>
      <w:proofErr w:type="spellEnd"/>
      <w:r>
        <w:rPr>
          <w:rFonts w:cs="Arial"/>
          <w:b/>
          <w:bCs/>
          <w:lang w:val="en-GB"/>
        </w:rPr>
        <w:t>)</w:t>
      </w:r>
    </w:p>
    <w:p w14:paraId="6A3EAD56" w14:textId="77777777" w:rsidR="00CE6F5B" w:rsidRPr="00053135" w:rsidRDefault="00CE6F5B" w:rsidP="003E2442">
      <w:pPr>
        <w:rPr>
          <w:rFonts w:cs="Arial"/>
          <w:b/>
          <w:bCs/>
          <w:lang w:val="en-US"/>
        </w:rPr>
      </w:pPr>
    </w:p>
    <w:p w14:paraId="569A68DD" w14:textId="014DE25A" w:rsidR="003E2442" w:rsidRDefault="003E2442" w:rsidP="003E2442">
      <w:pPr>
        <w:keepNext/>
        <w:keepLines/>
        <w:spacing w:before="480" w:line="276" w:lineRule="auto"/>
        <w:jc w:val="both"/>
        <w:outlineLvl w:val="0"/>
        <w:rPr>
          <w:rFonts w:eastAsia="MS Gothic" w:cs="Arial"/>
          <w:b/>
          <w:bCs/>
          <w:lang w:val="en-US"/>
        </w:rPr>
      </w:pPr>
      <w:r>
        <w:rPr>
          <w:rFonts w:eastAsia="MS Gothic" w:cs="Arial"/>
          <w:b/>
          <w:bCs/>
          <w:lang w:val="en-US"/>
        </w:rPr>
        <w:t xml:space="preserve">0. </w:t>
      </w:r>
      <w:r w:rsidRPr="003E2442">
        <w:rPr>
          <w:rFonts w:eastAsia="MS Gothic" w:cs="Arial"/>
          <w:b/>
          <w:bCs/>
          <w:lang w:val="en-US"/>
        </w:rPr>
        <w:t>List of abbreviations</w:t>
      </w:r>
    </w:p>
    <w:p w14:paraId="3D00A2B9" w14:textId="77777777" w:rsidR="003E2442" w:rsidRDefault="003E2442" w:rsidP="003E2442">
      <w:pPr>
        <w:tabs>
          <w:tab w:val="num" w:pos="360"/>
        </w:tabs>
        <w:spacing w:after="200" w:line="276" w:lineRule="auto"/>
        <w:ind w:left="360" w:hanging="360"/>
        <w:contextualSpacing/>
        <w:jc w:val="both"/>
        <w:rPr>
          <w:rFonts w:eastAsia="MS Mincho" w:cs="Arial"/>
          <w:lang w:val="en-US"/>
        </w:rPr>
      </w:pPr>
    </w:p>
    <w:p w14:paraId="0B633E6A"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7CB5BCD3" w14:textId="50D6FAC3" w:rsidR="003E2442" w:rsidRPr="003E2442" w:rsidRDefault="003E2442" w:rsidP="003E2442">
      <w:pPr>
        <w:tabs>
          <w:tab w:val="num" w:pos="360"/>
        </w:tabs>
        <w:spacing w:after="200" w:line="276" w:lineRule="auto"/>
        <w:ind w:left="360" w:hanging="360"/>
        <w:contextualSpacing/>
        <w:jc w:val="both"/>
        <w:rPr>
          <w:rFonts w:eastAsia="MS Mincho" w:cs="Arial"/>
          <w:lang w:val="en-US"/>
        </w:rPr>
      </w:pPr>
      <w:r w:rsidRPr="003E2442">
        <w:rPr>
          <w:rFonts w:eastAsia="MS Mincho" w:cs="Arial"/>
          <w:lang w:val="en-US"/>
        </w:rPr>
        <w:t>BMZ</w:t>
      </w:r>
      <w:r>
        <w:rPr>
          <w:rFonts w:eastAsia="MS Mincho" w:cs="Arial"/>
          <w:lang w:val="en-US"/>
        </w:rPr>
        <w:tab/>
      </w:r>
      <w:r>
        <w:rPr>
          <w:rFonts w:eastAsia="MS Mincho" w:cs="Arial"/>
          <w:lang w:val="en-US"/>
        </w:rPr>
        <w:tab/>
      </w:r>
      <w:r w:rsidRPr="003E2442">
        <w:rPr>
          <w:rFonts w:eastAsia="MS Mincho" w:cs="Arial"/>
          <w:lang w:val="en-US"/>
        </w:rPr>
        <w:t>Federal German Ministry for Economic Cooperation and Development</w:t>
      </w:r>
    </w:p>
    <w:p w14:paraId="6D103D89" w14:textId="77777777" w:rsidR="003E2442" w:rsidRPr="00CE6F5B" w:rsidRDefault="003E2442" w:rsidP="003E2442">
      <w:pPr>
        <w:tabs>
          <w:tab w:val="num" w:pos="360"/>
        </w:tabs>
        <w:spacing w:after="200" w:line="276" w:lineRule="auto"/>
        <w:ind w:left="360" w:hanging="360"/>
        <w:contextualSpacing/>
        <w:jc w:val="both"/>
        <w:rPr>
          <w:rFonts w:eastAsia="MS Mincho" w:cs="Arial"/>
          <w:lang w:val="en-US"/>
        </w:rPr>
      </w:pPr>
    </w:p>
    <w:p w14:paraId="7325D2F5" w14:textId="7B4E7359" w:rsidR="003E2442" w:rsidRDefault="003E2442" w:rsidP="003E2442">
      <w:pPr>
        <w:tabs>
          <w:tab w:val="num" w:pos="360"/>
        </w:tabs>
        <w:spacing w:after="200" w:line="276" w:lineRule="auto"/>
        <w:ind w:left="360" w:hanging="360"/>
        <w:contextualSpacing/>
        <w:jc w:val="both"/>
        <w:rPr>
          <w:rFonts w:eastAsia="MS Mincho" w:cs="Arial"/>
        </w:rPr>
      </w:pPr>
      <w:r w:rsidRPr="003E2442">
        <w:rPr>
          <w:rFonts w:eastAsia="MS Mincho" w:cs="Arial"/>
        </w:rPr>
        <w:t xml:space="preserve">GIZ </w:t>
      </w:r>
      <w:r>
        <w:rPr>
          <w:rFonts w:eastAsia="MS Mincho" w:cs="Arial"/>
        </w:rPr>
        <w:tab/>
      </w:r>
      <w:r>
        <w:rPr>
          <w:rFonts w:eastAsia="MS Mincho" w:cs="Arial"/>
        </w:rPr>
        <w:tab/>
      </w:r>
      <w:r w:rsidRPr="003E2442">
        <w:rPr>
          <w:rFonts w:eastAsia="MS Mincho" w:cs="Arial"/>
        </w:rPr>
        <w:t>Deutsche Gesellschaft für Internationale Zusammenarbeit GmbH</w:t>
      </w:r>
    </w:p>
    <w:p w14:paraId="414C8771" w14:textId="77777777" w:rsidR="00E41839" w:rsidRPr="003E2442" w:rsidRDefault="00E41839" w:rsidP="003E2442">
      <w:pPr>
        <w:tabs>
          <w:tab w:val="num" w:pos="360"/>
        </w:tabs>
        <w:spacing w:after="200" w:line="276" w:lineRule="auto"/>
        <w:ind w:left="360" w:hanging="360"/>
        <w:contextualSpacing/>
        <w:jc w:val="both"/>
        <w:rPr>
          <w:rFonts w:eastAsia="MS Mincho" w:cs="Arial"/>
        </w:rPr>
      </w:pPr>
    </w:p>
    <w:p w14:paraId="0D1AF30C" w14:textId="78F72D53" w:rsidR="003E2442" w:rsidRDefault="003E2442" w:rsidP="003E2442">
      <w:pPr>
        <w:tabs>
          <w:tab w:val="num" w:pos="360"/>
        </w:tabs>
        <w:spacing w:after="200" w:line="276" w:lineRule="auto"/>
        <w:ind w:left="360" w:hanging="360"/>
        <w:contextualSpacing/>
        <w:jc w:val="both"/>
        <w:rPr>
          <w:rFonts w:eastAsia="MS Mincho" w:cs="Arial"/>
          <w:lang w:val="en-US"/>
        </w:rPr>
      </w:pPr>
      <w:proofErr w:type="spellStart"/>
      <w:r w:rsidRPr="003E2442">
        <w:rPr>
          <w:rFonts w:eastAsia="MS Mincho" w:cs="Arial"/>
          <w:lang w:val="en-US"/>
        </w:rPr>
        <w:t>MoES</w:t>
      </w:r>
      <w:proofErr w:type="spellEnd"/>
      <w:r w:rsidR="00E41839">
        <w:rPr>
          <w:rFonts w:eastAsia="MS Mincho" w:cs="Arial"/>
          <w:lang w:val="en-US"/>
        </w:rPr>
        <w:tab/>
      </w:r>
      <w:r w:rsidR="00E41839">
        <w:rPr>
          <w:rFonts w:eastAsia="MS Mincho" w:cs="Arial"/>
          <w:lang w:val="en-US"/>
        </w:rPr>
        <w:tab/>
      </w:r>
      <w:r w:rsidRPr="003E2442">
        <w:rPr>
          <w:rFonts w:eastAsia="MS Mincho" w:cs="Arial"/>
          <w:lang w:val="en-US"/>
        </w:rPr>
        <w:t>Ministry of Education and Science of Ukraine</w:t>
      </w:r>
    </w:p>
    <w:p w14:paraId="5CE7D537" w14:textId="77777777" w:rsidR="00E41839" w:rsidRPr="003E2442" w:rsidRDefault="00E41839" w:rsidP="003E2442">
      <w:pPr>
        <w:tabs>
          <w:tab w:val="num" w:pos="360"/>
        </w:tabs>
        <w:spacing w:after="200" w:line="276" w:lineRule="auto"/>
        <w:ind w:left="360" w:hanging="360"/>
        <w:contextualSpacing/>
        <w:jc w:val="both"/>
        <w:rPr>
          <w:rFonts w:eastAsia="MS Mincho" w:cs="Arial"/>
          <w:lang w:val="en-US"/>
        </w:rPr>
      </w:pPr>
    </w:p>
    <w:p w14:paraId="5DEAD884" w14:textId="2E3E245A" w:rsidR="003E2442" w:rsidRDefault="003E2442" w:rsidP="003E2442">
      <w:pPr>
        <w:tabs>
          <w:tab w:val="num" w:pos="360"/>
        </w:tabs>
        <w:spacing w:after="200" w:line="276" w:lineRule="auto"/>
        <w:ind w:left="360" w:hanging="360"/>
        <w:contextualSpacing/>
        <w:jc w:val="both"/>
        <w:rPr>
          <w:rFonts w:eastAsia="MS Mincho" w:cs="Arial"/>
          <w:lang w:val="en-US"/>
        </w:rPr>
      </w:pPr>
      <w:proofErr w:type="spellStart"/>
      <w:r w:rsidRPr="003E2442">
        <w:rPr>
          <w:rFonts w:eastAsia="MS Mincho" w:cs="Arial"/>
          <w:lang w:val="en-US"/>
        </w:rPr>
        <w:t>MoEU</w:t>
      </w:r>
      <w:proofErr w:type="spellEnd"/>
      <w:r w:rsidR="00E41839">
        <w:rPr>
          <w:rFonts w:eastAsia="MS Mincho" w:cs="Arial"/>
          <w:lang w:val="en-US"/>
        </w:rPr>
        <w:tab/>
      </w:r>
      <w:r w:rsidR="00E41839">
        <w:rPr>
          <w:rFonts w:eastAsia="MS Mincho" w:cs="Arial"/>
          <w:lang w:val="en-US"/>
        </w:rPr>
        <w:tab/>
      </w:r>
      <w:r w:rsidRPr="003E2442">
        <w:rPr>
          <w:rFonts w:eastAsia="MS Mincho" w:cs="Arial"/>
          <w:lang w:val="en-US"/>
        </w:rPr>
        <w:t>Ministry of Economy of Ukraine</w:t>
      </w:r>
    </w:p>
    <w:p w14:paraId="66596C83" w14:textId="77777777" w:rsidR="00E41839" w:rsidRPr="003E2442" w:rsidRDefault="00E41839" w:rsidP="003E2442">
      <w:pPr>
        <w:tabs>
          <w:tab w:val="num" w:pos="360"/>
        </w:tabs>
        <w:spacing w:after="200" w:line="276" w:lineRule="auto"/>
        <w:ind w:left="360" w:hanging="360"/>
        <w:contextualSpacing/>
        <w:jc w:val="both"/>
        <w:rPr>
          <w:rFonts w:eastAsia="MS Mincho" w:cs="Arial"/>
          <w:lang w:val="en-US"/>
        </w:rPr>
      </w:pPr>
    </w:p>
    <w:p w14:paraId="158132E5" w14:textId="46FFB230" w:rsidR="003E2442" w:rsidRDefault="003E2442" w:rsidP="003E2442">
      <w:pPr>
        <w:tabs>
          <w:tab w:val="num" w:pos="360"/>
        </w:tabs>
        <w:spacing w:after="200" w:line="276" w:lineRule="auto"/>
        <w:ind w:left="360" w:hanging="360"/>
        <w:contextualSpacing/>
        <w:jc w:val="both"/>
        <w:rPr>
          <w:rFonts w:eastAsia="MS Mincho" w:cs="Arial"/>
          <w:lang w:val="en-US"/>
        </w:rPr>
      </w:pPr>
      <w:r w:rsidRPr="003E2442">
        <w:rPr>
          <w:rFonts w:eastAsia="MS Mincho" w:cs="Arial"/>
          <w:lang w:val="en-US"/>
        </w:rPr>
        <w:t xml:space="preserve">MDI </w:t>
      </w:r>
      <w:r w:rsidR="00E41839">
        <w:rPr>
          <w:rFonts w:eastAsia="MS Mincho" w:cs="Arial"/>
          <w:lang w:val="en-US"/>
        </w:rPr>
        <w:tab/>
      </w:r>
      <w:r w:rsidR="00E41839">
        <w:rPr>
          <w:rFonts w:eastAsia="MS Mincho" w:cs="Arial"/>
          <w:lang w:val="en-US"/>
        </w:rPr>
        <w:tab/>
      </w:r>
      <w:r w:rsidRPr="003E2442">
        <w:rPr>
          <w:rFonts w:eastAsia="MS Mincho" w:cs="Arial"/>
          <w:lang w:val="en-US"/>
        </w:rPr>
        <w:t>Multi</w:t>
      </w:r>
      <w:r w:rsidRPr="003E2442">
        <w:rPr>
          <w:rFonts w:ascii="Cambria Math" w:eastAsia="MS Mincho" w:hAnsi="Cambria Math" w:cs="Cambria Math"/>
          <w:lang w:val="en-US"/>
        </w:rPr>
        <w:t>‑</w:t>
      </w:r>
      <w:r w:rsidRPr="003E2442">
        <w:rPr>
          <w:rFonts w:eastAsia="MS Mincho" w:cs="Arial"/>
          <w:lang w:val="en-US"/>
        </w:rPr>
        <w:t>Donor Initiative ‘Skills4Recovery’</w:t>
      </w:r>
    </w:p>
    <w:p w14:paraId="3CAD07CC" w14:textId="77777777" w:rsidR="00E41839" w:rsidRPr="003E2442" w:rsidRDefault="00E41839" w:rsidP="003E2442">
      <w:pPr>
        <w:tabs>
          <w:tab w:val="num" w:pos="360"/>
        </w:tabs>
        <w:spacing w:after="200" w:line="276" w:lineRule="auto"/>
        <w:ind w:left="360" w:hanging="360"/>
        <w:contextualSpacing/>
        <w:jc w:val="both"/>
        <w:rPr>
          <w:rFonts w:eastAsia="MS Mincho" w:cs="Arial"/>
          <w:lang w:val="en-US"/>
        </w:rPr>
      </w:pPr>
    </w:p>
    <w:p w14:paraId="188A4719" w14:textId="1C85E647" w:rsidR="003E2442" w:rsidRDefault="003E2442" w:rsidP="003E2442">
      <w:pPr>
        <w:tabs>
          <w:tab w:val="num" w:pos="360"/>
        </w:tabs>
        <w:spacing w:after="200" w:line="276" w:lineRule="auto"/>
        <w:ind w:left="360" w:hanging="360"/>
        <w:contextualSpacing/>
        <w:jc w:val="both"/>
        <w:rPr>
          <w:rFonts w:eastAsia="MS Mincho" w:cs="Arial"/>
          <w:lang w:val="en-US"/>
        </w:rPr>
      </w:pPr>
      <w:r w:rsidRPr="003E2442">
        <w:rPr>
          <w:rFonts w:eastAsia="MS Mincho" w:cs="Arial"/>
          <w:lang w:val="en-US"/>
        </w:rPr>
        <w:t xml:space="preserve">SES </w:t>
      </w:r>
      <w:r w:rsidR="00E41839">
        <w:rPr>
          <w:rFonts w:eastAsia="MS Mincho" w:cs="Arial"/>
          <w:lang w:val="en-US"/>
        </w:rPr>
        <w:tab/>
      </w:r>
      <w:r w:rsidR="00E41839">
        <w:rPr>
          <w:rFonts w:eastAsia="MS Mincho" w:cs="Arial"/>
          <w:lang w:val="en-US"/>
        </w:rPr>
        <w:tab/>
      </w:r>
      <w:r w:rsidRPr="003E2442">
        <w:rPr>
          <w:rFonts w:eastAsia="MS Mincho" w:cs="Arial"/>
          <w:lang w:val="en-US"/>
        </w:rPr>
        <w:t>State Employment Service of Ukraine</w:t>
      </w:r>
    </w:p>
    <w:p w14:paraId="44CC8DDB" w14:textId="77777777" w:rsidR="00E41839" w:rsidRPr="003E2442" w:rsidRDefault="00E41839" w:rsidP="003E2442">
      <w:pPr>
        <w:tabs>
          <w:tab w:val="num" w:pos="360"/>
        </w:tabs>
        <w:spacing w:after="200" w:line="276" w:lineRule="auto"/>
        <w:ind w:left="360" w:hanging="360"/>
        <w:contextualSpacing/>
        <w:jc w:val="both"/>
        <w:rPr>
          <w:rFonts w:eastAsia="MS Mincho" w:cs="Arial"/>
          <w:lang w:val="en-US"/>
        </w:rPr>
      </w:pPr>
    </w:p>
    <w:p w14:paraId="0BD63DA3" w14:textId="3D2E11C7" w:rsidR="003E2442" w:rsidRDefault="003E2442" w:rsidP="003E2442">
      <w:pPr>
        <w:tabs>
          <w:tab w:val="num" w:pos="360"/>
        </w:tabs>
        <w:spacing w:after="200" w:line="276" w:lineRule="auto"/>
        <w:ind w:left="360" w:hanging="360"/>
        <w:contextualSpacing/>
        <w:jc w:val="both"/>
        <w:rPr>
          <w:rFonts w:eastAsia="MS Mincho" w:cs="Arial"/>
          <w:lang w:val="en-US"/>
        </w:rPr>
      </w:pPr>
      <w:r w:rsidRPr="003E2442">
        <w:rPr>
          <w:rFonts w:eastAsia="MS Mincho" w:cs="Arial"/>
          <w:lang w:val="en-US"/>
        </w:rPr>
        <w:t xml:space="preserve">VET </w:t>
      </w:r>
      <w:r w:rsidR="00E41839">
        <w:rPr>
          <w:rFonts w:eastAsia="MS Mincho" w:cs="Arial"/>
          <w:lang w:val="en-US"/>
        </w:rPr>
        <w:tab/>
      </w:r>
      <w:r w:rsidR="00E41839">
        <w:rPr>
          <w:rFonts w:eastAsia="MS Mincho" w:cs="Arial"/>
          <w:lang w:val="en-US"/>
        </w:rPr>
        <w:tab/>
      </w:r>
      <w:r w:rsidRPr="003E2442">
        <w:rPr>
          <w:rFonts w:eastAsia="MS Mincho" w:cs="Arial"/>
          <w:lang w:val="en-US"/>
        </w:rPr>
        <w:t>Vocational Education and Training</w:t>
      </w:r>
    </w:p>
    <w:p w14:paraId="0A7697A8" w14:textId="77777777" w:rsidR="00E41839" w:rsidRPr="003E2442" w:rsidRDefault="00E41839" w:rsidP="003E2442">
      <w:pPr>
        <w:tabs>
          <w:tab w:val="num" w:pos="360"/>
        </w:tabs>
        <w:spacing w:after="200" w:line="276" w:lineRule="auto"/>
        <w:ind w:left="360" w:hanging="360"/>
        <w:contextualSpacing/>
        <w:jc w:val="both"/>
        <w:rPr>
          <w:rFonts w:eastAsia="MS Mincho" w:cs="Arial"/>
          <w:lang w:val="en-US"/>
        </w:rPr>
      </w:pPr>
    </w:p>
    <w:p w14:paraId="3507487E" w14:textId="2B9AC1A8" w:rsidR="003E2442" w:rsidRDefault="003E2442" w:rsidP="003E2442">
      <w:pPr>
        <w:tabs>
          <w:tab w:val="num" w:pos="360"/>
        </w:tabs>
        <w:spacing w:after="200" w:line="276" w:lineRule="auto"/>
        <w:ind w:left="360" w:hanging="360"/>
        <w:contextualSpacing/>
        <w:jc w:val="both"/>
        <w:rPr>
          <w:rFonts w:eastAsia="MS Mincho" w:cs="Arial"/>
          <w:lang w:val="en-US"/>
        </w:rPr>
      </w:pPr>
      <w:proofErr w:type="spellStart"/>
      <w:r w:rsidRPr="003E2442">
        <w:rPr>
          <w:rFonts w:eastAsia="MS Mincho" w:cs="Arial"/>
          <w:lang w:val="en-US"/>
        </w:rPr>
        <w:t>ToR</w:t>
      </w:r>
      <w:proofErr w:type="spellEnd"/>
      <w:r w:rsidR="00E41839">
        <w:rPr>
          <w:rFonts w:eastAsia="MS Mincho" w:cs="Arial"/>
          <w:lang w:val="en-US"/>
        </w:rPr>
        <w:tab/>
      </w:r>
      <w:r w:rsidR="00E41839">
        <w:rPr>
          <w:rFonts w:eastAsia="MS Mincho" w:cs="Arial"/>
          <w:lang w:val="en-US"/>
        </w:rPr>
        <w:tab/>
      </w:r>
      <w:r w:rsidRPr="003E2442">
        <w:rPr>
          <w:rFonts w:eastAsia="MS Mincho" w:cs="Arial"/>
          <w:lang w:val="en-US"/>
        </w:rPr>
        <w:t>Terms of Reference</w:t>
      </w:r>
    </w:p>
    <w:p w14:paraId="2A3F1167"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0FF162EA"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688322F6"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1D0A1126"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18A589E5"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417402CE"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7DC8B573"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6B9A4CC6"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69537269"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102A43A9"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7E00EBC2"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29898F94"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02852BA3"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5A2AA10D"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08C900D4" w14:textId="77777777" w:rsidR="00CE6F5B" w:rsidRDefault="00CE6F5B" w:rsidP="003E2442">
      <w:pPr>
        <w:tabs>
          <w:tab w:val="num" w:pos="360"/>
        </w:tabs>
        <w:spacing w:after="200" w:line="276" w:lineRule="auto"/>
        <w:ind w:left="360" w:hanging="360"/>
        <w:contextualSpacing/>
        <w:jc w:val="both"/>
        <w:rPr>
          <w:rFonts w:eastAsia="MS Mincho" w:cs="Arial"/>
          <w:lang w:val="en-US"/>
        </w:rPr>
      </w:pPr>
    </w:p>
    <w:p w14:paraId="7374DF0A" w14:textId="682D1430" w:rsidR="003E2442" w:rsidRPr="00563FE1" w:rsidRDefault="00D07A05" w:rsidP="00CE6F5B">
      <w:pPr>
        <w:pStyle w:val="ListParagraph"/>
        <w:numPr>
          <w:ilvl w:val="0"/>
          <w:numId w:val="41"/>
        </w:numPr>
        <w:tabs>
          <w:tab w:val="left" w:pos="284"/>
        </w:tabs>
        <w:spacing w:after="240"/>
        <w:jc w:val="both"/>
        <w:rPr>
          <w:b/>
          <w:lang w:val="en-GB"/>
        </w:rPr>
      </w:pPr>
      <w:r>
        <w:rPr>
          <w:b/>
          <w:lang w:val="en-GB"/>
        </w:rPr>
        <w:lastRenderedPageBreak/>
        <w:t>C</w:t>
      </w:r>
      <w:r w:rsidR="003E2442" w:rsidRPr="00563FE1">
        <w:rPr>
          <w:b/>
          <w:lang w:val="en-GB"/>
        </w:rPr>
        <w:t>ontext</w:t>
      </w:r>
    </w:p>
    <w:p w14:paraId="262DFA12" w14:textId="77777777" w:rsidR="00CE6F5B" w:rsidRPr="00CE6F5B" w:rsidRDefault="00CE6F5B" w:rsidP="00CE6F5B">
      <w:pPr>
        <w:pStyle w:val="ListParagraph"/>
        <w:tabs>
          <w:tab w:val="left" w:pos="284"/>
        </w:tabs>
        <w:spacing w:after="240"/>
        <w:ind w:left="0"/>
        <w:jc w:val="both"/>
        <w:rPr>
          <w:bCs/>
          <w:lang w:val="en-GB"/>
        </w:rPr>
      </w:pPr>
    </w:p>
    <w:p w14:paraId="0DA17B8C" w14:textId="3C616F19" w:rsidR="00CE6F5B" w:rsidRPr="00CE6F5B" w:rsidRDefault="00CE6F5B" w:rsidP="00CE6F5B">
      <w:pPr>
        <w:pStyle w:val="ListParagraph"/>
        <w:tabs>
          <w:tab w:val="left" w:pos="284"/>
        </w:tabs>
        <w:spacing w:after="240"/>
        <w:ind w:left="0"/>
        <w:jc w:val="both"/>
        <w:rPr>
          <w:bCs/>
          <w:lang w:val="en-GB"/>
        </w:rPr>
      </w:pPr>
      <w:r w:rsidRPr="00CE6F5B">
        <w:rPr>
          <w:bCs/>
          <w:lang w:val="en-GB"/>
        </w:rPr>
        <w:t>The ongoing war in Ukraine has led to more than six million people leaving the country. An equally large number has been internally displaced. A consequence of mass migration is the drastic shortage of skilled labour in key sectors of economy.  </w:t>
      </w:r>
    </w:p>
    <w:p w14:paraId="795CFA41" w14:textId="77777777" w:rsidR="00CE6F5B" w:rsidRPr="00CE6F5B" w:rsidRDefault="00CE6F5B" w:rsidP="00CE6F5B">
      <w:pPr>
        <w:pStyle w:val="ListParagraph"/>
        <w:tabs>
          <w:tab w:val="left" w:pos="284"/>
        </w:tabs>
        <w:spacing w:after="240"/>
        <w:ind w:left="0"/>
        <w:jc w:val="both"/>
        <w:rPr>
          <w:bCs/>
          <w:lang w:val="en-GB"/>
        </w:rPr>
      </w:pPr>
    </w:p>
    <w:p w14:paraId="070D5ADE" w14:textId="77777777" w:rsidR="00CE6F5B" w:rsidRPr="00CE6F5B" w:rsidRDefault="00CE6F5B" w:rsidP="00CE6F5B">
      <w:pPr>
        <w:pStyle w:val="ListParagraph"/>
        <w:tabs>
          <w:tab w:val="left" w:pos="284"/>
        </w:tabs>
        <w:spacing w:after="240"/>
        <w:ind w:left="0"/>
        <w:jc w:val="both"/>
        <w:rPr>
          <w:bCs/>
          <w:lang w:val="en-GB"/>
        </w:rPr>
      </w:pPr>
      <w:r w:rsidRPr="00CE6F5B">
        <w:rPr>
          <w:bCs/>
          <w:lang w:val="en-GB"/>
        </w:rPr>
        <w:t>Ukraine currently needs around 100,000 skilled workers and demand is growing. Based on forecasts, the country will need up to 4.5 million additional skilled workers by 2033. The problem is further compounded by the training and qualifications, which often do not match job requirements. Jobseekers are increasingly expected to have green and digital skills. This skills gap is especially evident in the key sectors of economy. Crucial to the effort is a VET system that prepares workers specifically for the job market.  </w:t>
      </w:r>
    </w:p>
    <w:p w14:paraId="0FBEC876" w14:textId="77777777" w:rsidR="00CE6F5B" w:rsidRPr="00CE6F5B" w:rsidRDefault="00CE6F5B" w:rsidP="00CE6F5B">
      <w:pPr>
        <w:pStyle w:val="ListParagraph"/>
        <w:tabs>
          <w:tab w:val="left" w:pos="284"/>
        </w:tabs>
        <w:spacing w:after="240"/>
        <w:ind w:left="0"/>
        <w:jc w:val="both"/>
        <w:rPr>
          <w:bCs/>
          <w:lang w:val="en-GB"/>
        </w:rPr>
      </w:pPr>
    </w:p>
    <w:p w14:paraId="2663A22F" w14:textId="77777777" w:rsidR="00CE6F5B" w:rsidRPr="00CE6F5B" w:rsidRDefault="00CE6F5B" w:rsidP="00CE6F5B">
      <w:pPr>
        <w:pStyle w:val="ListParagraph"/>
        <w:tabs>
          <w:tab w:val="left" w:pos="284"/>
        </w:tabs>
        <w:spacing w:after="240"/>
        <w:ind w:left="0"/>
        <w:jc w:val="both"/>
        <w:rPr>
          <w:bCs/>
          <w:lang w:val="en-GB"/>
        </w:rPr>
      </w:pPr>
      <w:r w:rsidRPr="00CE6F5B">
        <w:rPr>
          <w:bCs/>
          <w:lang w:val="en-GB"/>
        </w:rPr>
        <w:t xml:space="preserve">In 2023 the Federal German Ministry for Economic Cooperation and Development (BMZ) assigned GIZ to develop the project “Skills4Recovery”. The EU, Poland, and Estonia have joined the Multi Donor Initiative Skills4Recovery in autumn 2024 to enhance training opportunities for young people and adults in Ukraine. Since 2025 the Danish co-financing is being integrated one-to-one into the existing outputs (content integration) and used to scale the value addition with special focus on agricultural sector and aimed on helping vulnerable groups such as women, ex-combatants, people with disabilities, IDPs for inclusive economic recovery. </w:t>
      </w:r>
    </w:p>
    <w:p w14:paraId="6667AC09" w14:textId="77777777" w:rsidR="00CE6F5B" w:rsidRPr="00CE6F5B" w:rsidRDefault="00CE6F5B" w:rsidP="00CE6F5B">
      <w:pPr>
        <w:pStyle w:val="ListParagraph"/>
        <w:tabs>
          <w:tab w:val="left" w:pos="284"/>
        </w:tabs>
        <w:spacing w:after="240"/>
        <w:ind w:left="0"/>
        <w:jc w:val="both"/>
        <w:rPr>
          <w:bCs/>
          <w:lang w:val="en-GB"/>
        </w:rPr>
      </w:pPr>
    </w:p>
    <w:p w14:paraId="5751AD01" w14:textId="00AC4A22" w:rsidR="00CE6F5B" w:rsidRPr="00CE6F5B" w:rsidRDefault="00CE6F5B" w:rsidP="00CE6F5B">
      <w:pPr>
        <w:pStyle w:val="ListParagraph"/>
        <w:tabs>
          <w:tab w:val="left" w:pos="284"/>
        </w:tabs>
        <w:spacing w:after="240"/>
        <w:ind w:left="0"/>
        <w:jc w:val="both"/>
        <w:rPr>
          <w:bCs/>
          <w:lang w:val="en-GB"/>
        </w:rPr>
      </w:pPr>
      <w:r w:rsidRPr="00CE6F5B">
        <w:rPr>
          <w:bCs/>
          <w:lang w:val="en-GB"/>
        </w:rPr>
        <w:t xml:space="preserve">The MDI’s objective is to increase the availability of qualified workforce for the Ukrainian recovery process. The provision of qualified labour in sufficient numbers is based on creating adequate educational opportunities for all people of working age – this includes initial education for young people and further education for adults. The educational system must activate different population groups, such as internally displaced persons, former combatants, returnees, and women </w:t>
      </w:r>
      <w:r w:rsidR="00FB6D48" w:rsidRPr="00CE6F5B">
        <w:rPr>
          <w:bCs/>
          <w:lang w:val="en-GB"/>
        </w:rPr>
        <w:t>to</w:t>
      </w:r>
      <w:r w:rsidRPr="00CE6F5B">
        <w:rPr>
          <w:bCs/>
          <w:lang w:val="en-GB"/>
        </w:rPr>
        <w:t xml:space="preserve"> exploit the required potential. </w:t>
      </w:r>
    </w:p>
    <w:p w14:paraId="3A607AE3" w14:textId="77777777" w:rsidR="00CE6F5B" w:rsidRPr="00CE6F5B" w:rsidRDefault="00CE6F5B" w:rsidP="00CE6F5B">
      <w:pPr>
        <w:pStyle w:val="ListParagraph"/>
        <w:tabs>
          <w:tab w:val="left" w:pos="284"/>
        </w:tabs>
        <w:spacing w:after="240"/>
        <w:ind w:left="0"/>
        <w:jc w:val="both"/>
        <w:rPr>
          <w:bCs/>
          <w:lang w:val="en-GB"/>
        </w:rPr>
      </w:pPr>
    </w:p>
    <w:p w14:paraId="7366E796" w14:textId="77777777" w:rsidR="00CE6F5B" w:rsidRPr="00CE6F5B" w:rsidRDefault="00CE6F5B" w:rsidP="00CE6F5B">
      <w:pPr>
        <w:pStyle w:val="ListParagraph"/>
        <w:tabs>
          <w:tab w:val="left" w:pos="284"/>
        </w:tabs>
        <w:spacing w:after="240"/>
        <w:ind w:left="0"/>
        <w:jc w:val="both"/>
        <w:rPr>
          <w:bCs/>
          <w:lang w:val="en-GB"/>
        </w:rPr>
      </w:pPr>
      <w:r w:rsidRPr="00CE6F5B">
        <w:rPr>
          <w:bCs/>
          <w:lang w:val="en-GB"/>
        </w:rPr>
        <w:t>Key outputs of the Multi Donor Initiative are:  </w:t>
      </w:r>
    </w:p>
    <w:p w14:paraId="02A91742" w14:textId="77777777" w:rsidR="00CE6F5B" w:rsidRPr="00CE6F5B" w:rsidRDefault="00CE6F5B" w:rsidP="00CE6F5B">
      <w:pPr>
        <w:pStyle w:val="ListParagraph"/>
        <w:tabs>
          <w:tab w:val="left" w:pos="284"/>
        </w:tabs>
        <w:spacing w:after="240"/>
        <w:ind w:left="0"/>
        <w:jc w:val="both"/>
        <w:rPr>
          <w:bCs/>
          <w:lang w:val="en-GB"/>
        </w:rPr>
      </w:pPr>
    </w:p>
    <w:p w14:paraId="4DCF58BB" w14:textId="68BD0756" w:rsidR="00CE6F5B" w:rsidRPr="00CE6F5B" w:rsidRDefault="00CE6F5B" w:rsidP="00CE6F5B">
      <w:pPr>
        <w:pStyle w:val="ListParagraph"/>
        <w:numPr>
          <w:ilvl w:val="0"/>
          <w:numId w:val="42"/>
        </w:numPr>
        <w:tabs>
          <w:tab w:val="left" w:pos="284"/>
        </w:tabs>
        <w:spacing w:after="240" w:line="360" w:lineRule="auto"/>
        <w:jc w:val="both"/>
        <w:rPr>
          <w:bCs/>
          <w:lang w:val="en-GB"/>
        </w:rPr>
      </w:pPr>
      <w:r w:rsidRPr="00CE6F5B">
        <w:rPr>
          <w:bCs/>
          <w:lang w:val="en-GB"/>
        </w:rPr>
        <w:t>Institutional Strengthening of training providers </w:t>
      </w:r>
    </w:p>
    <w:p w14:paraId="268BE5DC" w14:textId="105D05AF" w:rsidR="00CE6F5B" w:rsidRPr="00CE6F5B" w:rsidRDefault="00CE6F5B" w:rsidP="00CE6F5B">
      <w:pPr>
        <w:pStyle w:val="ListParagraph"/>
        <w:numPr>
          <w:ilvl w:val="0"/>
          <w:numId w:val="42"/>
        </w:numPr>
        <w:tabs>
          <w:tab w:val="left" w:pos="284"/>
        </w:tabs>
        <w:spacing w:after="240" w:line="360" w:lineRule="auto"/>
        <w:jc w:val="both"/>
        <w:rPr>
          <w:bCs/>
          <w:lang w:val="en-GB"/>
        </w:rPr>
      </w:pPr>
      <w:r w:rsidRPr="00CE6F5B">
        <w:rPr>
          <w:bCs/>
          <w:lang w:val="en-GB"/>
        </w:rPr>
        <w:t>Implementation of training programmes  </w:t>
      </w:r>
    </w:p>
    <w:p w14:paraId="5FFE0049" w14:textId="67BF1506" w:rsidR="00CE6F5B" w:rsidRPr="00CE6F5B" w:rsidRDefault="00CE6F5B" w:rsidP="00CE6F5B">
      <w:pPr>
        <w:pStyle w:val="ListParagraph"/>
        <w:numPr>
          <w:ilvl w:val="0"/>
          <w:numId w:val="42"/>
        </w:numPr>
        <w:tabs>
          <w:tab w:val="left" w:pos="284"/>
        </w:tabs>
        <w:spacing w:after="240" w:line="360" w:lineRule="auto"/>
        <w:jc w:val="both"/>
        <w:rPr>
          <w:bCs/>
          <w:lang w:val="en-GB"/>
        </w:rPr>
      </w:pPr>
      <w:r w:rsidRPr="00CE6F5B">
        <w:rPr>
          <w:bCs/>
          <w:lang w:val="en-GB"/>
        </w:rPr>
        <w:t>Support of transition to labour market </w:t>
      </w:r>
    </w:p>
    <w:p w14:paraId="2E5DE8C8" w14:textId="79513A30" w:rsidR="00CE6F5B" w:rsidRPr="00CE6F5B" w:rsidRDefault="00CE6F5B" w:rsidP="00CE6F5B">
      <w:pPr>
        <w:pStyle w:val="ListParagraph"/>
        <w:numPr>
          <w:ilvl w:val="0"/>
          <w:numId w:val="42"/>
        </w:numPr>
        <w:tabs>
          <w:tab w:val="left" w:pos="284"/>
        </w:tabs>
        <w:spacing w:after="240" w:line="360" w:lineRule="auto"/>
        <w:jc w:val="both"/>
        <w:rPr>
          <w:bCs/>
          <w:lang w:val="en-GB"/>
        </w:rPr>
      </w:pPr>
      <w:r w:rsidRPr="00CE6F5B">
        <w:rPr>
          <w:bCs/>
          <w:lang w:val="en-GB"/>
        </w:rPr>
        <w:t>Development of political and strategic concepts according to labour market needs  </w:t>
      </w:r>
    </w:p>
    <w:p w14:paraId="63B80896" w14:textId="770AAFE8" w:rsidR="00CE6F5B" w:rsidRPr="00CE6F5B" w:rsidRDefault="00CE6F5B" w:rsidP="00CE6F5B">
      <w:pPr>
        <w:pStyle w:val="ListParagraph"/>
        <w:numPr>
          <w:ilvl w:val="0"/>
          <w:numId w:val="42"/>
        </w:numPr>
        <w:tabs>
          <w:tab w:val="left" w:pos="284"/>
        </w:tabs>
        <w:spacing w:after="240" w:line="360" w:lineRule="auto"/>
        <w:jc w:val="both"/>
        <w:rPr>
          <w:bCs/>
          <w:lang w:val="en-GB"/>
        </w:rPr>
      </w:pPr>
      <w:r w:rsidRPr="00CE6F5B">
        <w:rPr>
          <w:bCs/>
          <w:lang w:val="en-GB"/>
        </w:rPr>
        <w:t>Replication of best practices throughout Ukraine  </w:t>
      </w:r>
    </w:p>
    <w:p w14:paraId="262E4AB8" w14:textId="1AEDDE12" w:rsidR="00CE6F5B" w:rsidRPr="00CE6F5B" w:rsidRDefault="00CE6F5B" w:rsidP="00CE6F5B">
      <w:pPr>
        <w:pStyle w:val="ListParagraph"/>
        <w:tabs>
          <w:tab w:val="left" w:pos="284"/>
        </w:tabs>
        <w:spacing w:after="240"/>
        <w:ind w:left="0"/>
        <w:jc w:val="both"/>
        <w:rPr>
          <w:bCs/>
          <w:lang w:val="en-GB"/>
        </w:rPr>
      </w:pPr>
      <w:r w:rsidRPr="00CE6F5B">
        <w:rPr>
          <w:bCs/>
          <w:lang w:val="en-GB"/>
        </w:rPr>
        <w:t>Key partners of the MDI Skills4Recovery are the Ministry of Education and Science (</w:t>
      </w:r>
      <w:proofErr w:type="spellStart"/>
      <w:r w:rsidRPr="00CE6F5B">
        <w:rPr>
          <w:bCs/>
          <w:lang w:val="en-GB"/>
        </w:rPr>
        <w:t>MoES</w:t>
      </w:r>
      <w:proofErr w:type="spellEnd"/>
      <w:r w:rsidRPr="00CE6F5B">
        <w:rPr>
          <w:bCs/>
          <w:lang w:val="en-GB"/>
        </w:rPr>
        <w:t>), the Ministry of Economy of Ukraine (</w:t>
      </w:r>
      <w:proofErr w:type="spellStart"/>
      <w:r w:rsidRPr="00CE6F5B">
        <w:rPr>
          <w:bCs/>
          <w:lang w:val="en-GB"/>
        </w:rPr>
        <w:t>MoEU</w:t>
      </w:r>
      <w:proofErr w:type="spellEnd"/>
      <w:r w:rsidRPr="00CE6F5B">
        <w:rPr>
          <w:bCs/>
          <w:lang w:val="en-GB"/>
        </w:rPr>
        <w:t xml:space="preserve">), State Employment </w:t>
      </w:r>
      <w:r>
        <w:rPr>
          <w:bCs/>
          <w:lang w:val="en-GB"/>
        </w:rPr>
        <w:t>Service</w:t>
      </w:r>
      <w:r w:rsidRPr="00CE6F5B">
        <w:rPr>
          <w:bCs/>
          <w:lang w:val="en-GB"/>
        </w:rPr>
        <w:t>, National Qualification Agency (NQA), regional state/military administrations, VET schools and VET training providers, employment organizations. </w:t>
      </w:r>
    </w:p>
    <w:p w14:paraId="3D50AFD6" w14:textId="5F043170" w:rsidR="00D07A05" w:rsidRDefault="003E2442" w:rsidP="02FC6D62">
      <w:pPr>
        <w:jc w:val="both"/>
        <w:rPr>
          <w:lang w:val="en-GB"/>
        </w:rPr>
      </w:pPr>
      <w:r w:rsidRPr="02FC6D62">
        <w:rPr>
          <w:lang w:val="en-GB"/>
        </w:rPr>
        <w:t xml:space="preserve">Within the MDI Skills4Recovery, Output 3 aims to improve </w:t>
      </w:r>
      <w:r w:rsidR="00007B12" w:rsidRPr="02FC6D62">
        <w:rPr>
          <w:lang w:val="en-GB"/>
        </w:rPr>
        <w:t xml:space="preserve">the inclusive transition into the labour market for all </w:t>
      </w:r>
      <w:r w:rsidR="00AF675B" w:rsidRPr="02FC6D62">
        <w:rPr>
          <w:lang w:val="en-GB"/>
        </w:rPr>
        <w:t xml:space="preserve">population groups. </w:t>
      </w:r>
    </w:p>
    <w:p w14:paraId="0B1DE9D6" w14:textId="77777777" w:rsidR="00AE253A" w:rsidRDefault="00AE253A" w:rsidP="02FC6D62">
      <w:pPr>
        <w:jc w:val="both"/>
        <w:rPr>
          <w:lang w:val="en-GB"/>
        </w:rPr>
      </w:pPr>
    </w:p>
    <w:p w14:paraId="6858CC26" w14:textId="343F6714" w:rsidR="00CE6F5B" w:rsidRPr="00DD779A" w:rsidRDefault="00AF675B" w:rsidP="00CE6F5B">
      <w:pPr>
        <w:jc w:val="both"/>
        <w:rPr>
          <w:rFonts w:cs="Arial"/>
          <w:lang w:val="en-GB"/>
        </w:rPr>
      </w:pPr>
      <w:r w:rsidRPr="22AA406A">
        <w:rPr>
          <w:lang w:val="en-GB"/>
        </w:rPr>
        <w:t>One of the hampering factors for</w:t>
      </w:r>
      <w:r w:rsidR="008D50E1" w:rsidRPr="22AA406A">
        <w:rPr>
          <w:lang w:val="en-GB"/>
        </w:rPr>
        <w:t xml:space="preserve"> entry and</w:t>
      </w:r>
      <w:r w:rsidRPr="22AA406A">
        <w:rPr>
          <w:lang w:val="en-GB"/>
        </w:rPr>
        <w:t xml:space="preserve"> l</w:t>
      </w:r>
      <w:r w:rsidR="008D50E1" w:rsidRPr="22AA406A">
        <w:rPr>
          <w:lang w:val="en-GB"/>
        </w:rPr>
        <w:t>asting success of graduates in businesses, is the lack of sof</w:t>
      </w:r>
      <w:r w:rsidR="1D45350E" w:rsidRPr="22AA406A">
        <w:rPr>
          <w:lang w:val="en-GB"/>
        </w:rPr>
        <w:t xml:space="preserve">t </w:t>
      </w:r>
      <w:r w:rsidR="008D50E1" w:rsidRPr="22AA406A">
        <w:rPr>
          <w:lang w:val="en-GB"/>
        </w:rPr>
        <w:t>skills</w:t>
      </w:r>
      <w:r w:rsidR="6A54499F" w:rsidRPr="22AA406A">
        <w:rPr>
          <w:lang w:val="en-GB"/>
        </w:rPr>
        <w:t>,</w:t>
      </w:r>
      <w:r w:rsidR="008D50E1" w:rsidRPr="22AA406A">
        <w:rPr>
          <w:lang w:val="en-GB"/>
        </w:rPr>
        <w:t xml:space="preserve"> w</w:t>
      </w:r>
      <w:r w:rsidR="002E7109" w:rsidRPr="22AA406A">
        <w:rPr>
          <w:lang w:val="en-GB"/>
        </w:rPr>
        <w:t>h</w:t>
      </w:r>
      <w:r w:rsidR="008D50E1" w:rsidRPr="22AA406A">
        <w:rPr>
          <w:lang w:val="en-GB"/>
        </w:rPr>
        <w:t xml:space="preserve">ich is often voiced by employers. </w:t>
      </w:r>
      <w:r w:rsidR="008C6804" w:rsidRPr="22AA406A">
        <w:rPr>
          <w:lang w:val="en-GB"/>
        </w:rPr>
        <w:t>Thus, in Output 3 we are, amongst other measures, aiming for increasing the</w:t>
      </w:r>
      <w:r w:rsidR="008D50E1" w:rsidRPr="22AA406A">
        <w:rPr>
          <w:lang w:val="en-GB"/>
        </w:rPr>
        <w:t xml:space="preserve"> </w:t>
      </w:r>
      <w:r w:rsidR="003E2442" w:rsidRPr="22AA406A">
        <w:rPr>
          <w:lang w:val="en-GB"/>
        </w:rPr>
        <w:t xml:space="preserve">employability of VET graduates and job seekers through transversal (soft) skills. </w:t>
      </w:r>
      <w:r w:rsidR="00CE6F5B" w:rsidRPr="22AA406A">
        <w:rPr>
          <w:rFonts w:cs="Arial"/>
          <w:lang w:val="en-GB"/>
        </w:rPr>
        <w:t xml:space="preserve">The recovery of Ukraine requires not only technical and professional expertise but also the development of transversal (soft) skills, which are increasingly </w:t>
      </w:r>
      <w:r w:rsidR="00CE6F5B" w:rsidRPr="22AA406A">
        <w:rPr>
          <w:rFonts w:cs="Arial"/>
          <w:lang w:val="en-GB"/>
        </w:rPr>
        <w:lastRenderedPageBreak/>
        <w:t>recognized as crucial for employability, adaptability, and career success. Sectors such as construction, agriculture, transport and logistics, and services are key drivers of the Ukrainian economy and demand graduates and job seekers who can demonstrate communication, teamwork, problem-solving, adaptability, and leadership.</w:t>
      </w:r>
    </w:p>
    <w:p w14:paraId="3B168E5B" w14:textId="77777777" w:rsidR="007C592A" w:rsidRPr="00DD779A" w:rsidRDefault="007C592A" w:rsidP="00CE6F5B">
      <w:pPr>
        <w:jc w:val="both"/>
        <w:rPr>
          <w:rFonts w:cs="Arial"/>
          <w:lang w:val="en-GB"/>
        </w:rPr>
      </w:pPr>
    </w:p>
    <w:p w14:paraId="319CA998" w14:textId="7DF2FFC3" w:rsidR="00CE6F5B" w:rsidRDefault="00CE6F5B" w:rsidP="00CE6F5B">
      <w:pPr>
        <w:jc w:val="both"/>
        <w:rPr>
          <w:rFonts w:cs="Arial"/>
          <w:lang w:val="en-GB"/>
        </w:rPr>
      </w:pPr>
      <w:r w:rsidRPr="592DC30D">
        <w:rPr>
          <w:rFonts w:cs="Arial"/>
          <w:lang w:val="en-GB"/>
        </w:rPr>
        <w:t>Th</w:t>
      </w:r>
      <w:r w:rsidR="00FD3E54" w:rsidRPr="592DC30D">
        <w:rPr>
          <w:rFonts w:cs="Arial"/>
          <w:lang w:val="en-US"/>
        </w:rPr>
        <w:t xml:space="preserve">is </w:t>
      </w:r>
      <w:r w:rsidR="00964F17" w:rsidRPr="592DC30D">
        <w:rPr>
          <w:rFonts w:cs="Arial"/>
          <w:lang w:val="en-US"/>
        </w:rPr>
        <w:t>assignment</w:t>
      </w:r>
      <w:r w:rsidR="00FD3E54" w:rsidRPr="592DC30D">
        <w:rPr>
          <w:rFonts w:cs="Arial"/>
          <w:lang w:val="en-US"/>
        </w:rPr>
        <w:t xml:space="preserve"> </w:t>
      </w:r>
      <w:r w:rsidRPr="592DC30D">
        <w:rPr>
          <w:rFonts w:cs="Arial"/>
          <w:lang w:val="en-GB"/>
        </w:rPr>
        <w:t>will therefore develop and pilot comprehensive soft skill</w:t>
      </w:r>
      <w:r w:rsidR="3BDB7584" w:rsidRPr="592DC30D">
        <w:rPr>
          <w:rFonts w:cs="Arial"/>
          <w:lang w:val="en-GB"/>
        </w:rPr>
        <w:t>s</w:t>
      </w:r>
      <w:r w:rsidRPr="592DC30D">
        <w:rPr>
          <w:rFonts w:cs="Arial"/>
          <w:lang w:val="en-GB"/>
        </w:rPr>
        <w:t xml:space="preserve"> training programmes, delivered in both </w:t>
      </w:r>
      <w:r w:rsidRPr="592DC30D">
        <w:rPr>
          <w:rFonts w:cs="Arial"/>
          <w:b/>
          <w:bCs/>
          <w:lang w:val="en-GB"/>
        </w:rPr>
        <w:t>online and offline formats</w:t>
      </w:r>
      <w:r w:rsidRPr="592DC30D">
        <w:rPr>
          <w:rFonts w:cs="Arial"/>
          <w:lang w:val="en-GB"/>
        </w:rPr>
        <w:t xml:space="preserve">, ensuring accessibility and sustainability through integration into </w:t>
      </w:r>
      <w:r w:rsidR="004C7A99" w:rsidRPr="592DC30D">
        <w:rPr>
          <w:rFonts w:cs="Arial"/>
          <w:lang w:val="en-GB"/>
        </w:rPr>
        <w:t xml:space="preserve">the </w:t>
      </w:r>
      <w:r w:rsidRPr="592DC30D">
        <w:rPr>
          <w:rFonts w:cs="Arial"/>
          <w:lang w:val="en-GB"/>
        </w:rPr>
        <w:t>existing online platform</w:t>
      </w:r>
      <w:r w:rsidR="004C7A99" w:rsidRPr="592DC30D">
        <w:rPr>
          <w:rFonts w:cs="Arial"/>
          <w:lang w:val="en-GB"/>
        </w:rPr>
        <w:t xml:space="preserve"> </w:t>
      </w:r>
      <w:proofErr w:type="spellStart"/>
      <w:r w:rsidRPr="592DC30D">
        <w:rPr>
          <w:rFonts w:cs="Arial"/>
          <w:b/>
          <w:bCs/>
          <w:lang w:val="en-GB"/>
        </w:rPr>
        <w:t>Profosvita</w:t>
      </w:r>
      <w:proofErr w:type="spellEnd"/>
      <w:r w:rsidRPr="592DC30D">
        <w:rPr>
          <w:rFonts w:cs="Arial"/>
          <w:b/>
          <w:bCs/>
          <w:lang w:val="en-GB"/>
        </w:rPr>
        <w:t xml:space="preserve"> Online</w:t>
      </w:r>
      <w:r w:rsidRPr="592DC30D">
        <w:rPr>
          <w:rFonts w:cs="Arial"/>
          <w:lang w:val="en-GB"/>
        </w:rPr>
        <w:t xml:space="preserve">, and with a strong focus on the inclusion of </w:t>
      </w:r>
      <w:r w:rsidRPr="592DC30D">
        <w:rPr>
          <w:rFonts w:cs="Arial"/>
          <w:b/>
          <w:bCs/>
          <w:lang w:val="en-GB"/>
        </w:rPr>
        <w:t xml:space="preserve">women </w:t>
      </w:r>
      <w:r w:rsidRPr="592DC30D">
        <w:rPr>
          <w:rFonts w:cs="Arial"/>
          <w:lang w:val="en-GB"/>
        </w:rPr>
        <w:t>into the labour market of Ukraine.</w:t>
      </w:r>
      <w:r w:rsidR="00964F17" w:rsidRPr="592DC30D">
        <w:rPr>
          <w:rFonts w:cs="Arial"/>
          <w:lang w:val="en-GB"/>
        </w:rPr>
        <w:t xml:space="preserve"> The content </w:t>
      </w:r>
      <w:r w:rsidR="001079D8" w:rsidRPr="592DC30D">
        <w:rPr>
          <w:rFonts w:cs="Arial"/>
          <w:lang w:val="en-GB"/>
        </w:rPr>
        <w:t xml:space="preserve">of the </w:t>
      </w:r>
      <w:r w:rsidR="00E20740" w:rsidRPr="592DC30D">
        <w:rPr>
          <w:rFonts w:cs="Arial"/>
          <w:lang w:val="en-GB"/>
        </w:rPr>
        <w:t xml:space="preserve">“booster” </w:t>
      </w:r>
      <w:r w:rsidR="001079D8" w:rsidRPr="592DC30D">
        <w:rPr>
          <w:rFonts w:cs="Arial"/>
          <w:lang w:val="en-GB"/>
        </w:rPr>
        <w:t>soft</w:t>
      </w:r>
      <w:r w:rsidR="0B731C46" w:rsidRPr="592DC30D">
        <w:rPr>
          <w:rFonts w:cs="Arial"/>
          <w:lang w:val="en-GB"/>
        </w:rPr>
        <w:t xml:space="preserve"> </w:t>
      </w:r>
      <w:r w:rsidR="001079D8" w:rsidRPr="592DC30D">
        <w:rPr>
          <w:rFonts w:cs="Arial"/>
          <w:lang w:val="en-GB"/>
        </w:rPr>
        <w:t>skill</w:t>
      </w:r>
      <w:r w:rsidR="2638AEDD" w:rsidRPr="592DC30D">
        <w:rPr>
          <w:rFonts w:cs="Arial"/>
          <w:lang w:val="en-GB"/>
        </w:rPr>
        <w:t>s</w:t>
      </w:r>
      <w:r w:rsidR="001079D8" w:rsidRPr="592DC30D">
        <w:rPr>
          <w:rFonts w:cs="Arial"/>
          <w:lang w:val="en-GB"/>
        </w:rPr>
        <w:t xml:space="preserve"> courses shall be in line with European benchmarks on transversal skill</w:t>
      </w:r>
      <w:r w:rsidR="004C7A99" w:rsidRPr="592DC30D">
        <w:rPr>
          <w:rFonts w:cs="Arial"/>
          <w:lang w:val="en-GB"/>
        </w:rPr>
        <w:t xml:space="preserve">s in Vocational Education and Training. </w:t>
      </w:r>
    </w:p>
    <w:p w14:paraId="5A510EA0" w14:textId="77777777" w:rsidR="00FD3E54" w:rsidRDefault="00FD3E54" w:rsidP="00CE6F5B">
      <w:pPr>
        <w:jc w:val="both"/>
        <w:rPr>
          <w:rFonts w:cs="Arial"/>
          <w:lang w:val="en-GB"/>
        </w:rPr>
      </w:pPr>
    </w:p>
    <w:p w14:paraId="32232B45" w14:textId="266FC397" w:rsidR="00FD3E54" w:rsidRPr="000D4736" w:rsidRDefault="24B147E6" w:rsidP="46FBE962">
      <w:pPr>
        <w:jc w:val="both"/>
        <w:rPr>
          <w:rFonts w:cs="Arial"/>
          <w:lang w:val="en-GB"/>
        </w:rPr>
      </w:pPr>
      <w:r w:rsidRPr="4E207D1C">
        <w:rPr>
          <w:rFonts w:cs="Arial"/>
          <w:lang w:val="en-GB"/>
        </w:rPr>
        <w:t xml:space="preserve">For this purpose, there will be two separate contractors, one </w:t>
      </w:r>
      <w:r w:rsidR="0CEE9F66" w:rsidRPr="4E207D1C">
        <w:rPr>
          <w:rFonts w:cs="Arial"/>
          <w:lang w:val="en-GB"/>
        </w:rPr>
        <w:t>L</w:t>
      </w:r>
      <w:r w:rsidRPr="4E207D1C">
        <w:rPr>
          <w:rFonts w:cs="Arial"/>
          <w:lang w:val="en-GB"/>
        </w:rPr>
        <w:t xml:space="preserve">ocal </w:t>
      </w:r>
      <w:r w:rsidR="0CEE9F66" w:rsidRPr="4E207D1C">
        <w:rPr>
          <w:rFonts w:cs="Arial"/>
          <w:lang w:val="en-GB"/>
        </w:rPr>
        <w:t>C</w:t>
      </w:r>
      <w:r w:rsidRPr="4E207D1C">
        <w:rPr>
          <w:rFonts w:cs="Arial"/>
          <w:lang w:val="en-GB"/>
        </w:rPr>
        <w:t xml:space="preserve">ontractor and one </w:t>
      </w:r>
      <w:r w:rsidR="0CEE9F66" w:rsidRPr="4E207D1C">
        <w:rPr>
          <w:rFonts w:cs="Arial"/>
          <w:lang w:val="en-GB"/>
        </w:rPr>
        <w:t>I</w:t>
      </w:r>
      <w:r w:rsidRPr="4E207D1C">
        <w:rPr>
          <w:rFonts w:cs="Arial"/>
          <w:lang w:val="en-GB"/>
        </w:rPr>
        <w:t xml:space="preserve">nternational </w:t>
      </w:r>
      <w:r w:rsidR="0CEE9F66" w:rsidRPr="4E207D1C">
        <w:rPr>
          <w:rFonts w:cs="Arial"/>
          <w:lang w:val="en-GB"/>
        </w:rPr>
        <w:t>C</w:t>
      </w:r>
      <w:r w:rsidRPr="4E207D1C">
        <w:rPr>
          <w:rFonts w:cs="Arial"/>
          <w:lang w:val="en-GB"/>
        </w:rPr>
        <w:t xml:space="preserve">ontractor. The </w:t>
      </w:r>
      <w:r w:rsidR="0CEE9F66" w:rsidRPr="4E207D1C">
        <w:rPr>
          <w:rFonts w:cs="Arial"/>
          <w:lang w:val="en-GB"/>
        </w:rPr>
        <w:t>L</w:t>
      </w:r>
      <w:r w:rsidRPr="4E207D1C">
        <w:rPr>
          <w:rFonts w:cs="Arial"/>
          <w:lang w:val="en-GB"/>
        </w:rPr>
        <w:t xml:space="preserve">ocal </w:t>
      </w:r>
      <w:r w:rsidR="0CEE9F66" w:rsidRPr="4E207D1C">
        <w:rPr>
          <w:rFonts w:cs="Arial"/>
          <w:lang w:val="en-GB"/>
        </w:rPr>
        <w:t>C</w:t>
      </w:r>
      <w:r w:rsidRPr="4E207D1C">
        <w:rPr>
          <w:rFonts w:cs="Arial"/>
          <w:lang w:val="en-GB"/>
        </w:rPr>
        <w:t xml:space="preserve">ontractor </w:t>
      </w:r>
      <w:r w:rsidR="42C9F59F" w:rsidRPr="4E207D1C">
        <w:rPr>
          <w:rFonts w:cs="Arial"/>
          <w:lang w:val="en-GB"/>
        </w:rPr>
        <w:t xml:space="preserve">(this tender) </w:t>
      </w:r>
      <w:r w:rsidRPr="4E207D1C">
        <w:rPr>
          <w:rFonts w:cs="Arial"/>
          <w:lang w:val="en-GB"/>
        </w:rPr>
        <w:t xml:space="preserve">will focus on </w:t>
      </w:r>
      <w:r w:rsidR="00754675" w:rsidRPr="4E207D1C">
        <w:rPr>
          <w:rFonts w:cs="Arial"/>
          <w:lang w:val="en-GB"/>
        </w:rPr>
        <w:t xml:space="preserve">developing training materials for online and offline training, </w:t>
      </w:r>
      <w:r w:rsidRPr="4E207D1C">
        <w:rPr>
          <w:rFonts w:cs="Arial"/>
          <w:lang w:val="en-GB"/>
        </w:rPr>
        <w:t xml:space="preserve">the design and integration of the course into the </w:t>
      </w:r>
      <w:proofErr w:type="spellStart"/>
      <w:r w:rsidRPr="4E207D1C">
        <w:rPr>
          <w:rFonts w:cs="Arial"/>
          <w:lang w:val="en-GB"/>
        </w:rPr>
        <w:t>Profosvita</w:t>
      </w:r>
      <w:proofErr w:type="spellEnd"/>
      <w:r w:rsidRPr="4E207D1C">
        <w:rPr>
          <w:rFonts w:cs="Arial"/>
          <w:lang w:val="en-GB"/>
        </w:rPr>
        <w:t xml:space="preserve"> Online Plattform in line with requirements of the </w:t>
      </w:r>
      <w:proofErr w:type="spellStart"/>
      <w:r w:rsidRPr="4E207D1C">
        <w:rPr>
          <w:rFonts w:cs="Arial"/>
          <w:lang w:val="en-GB"/>
        </w:rPr>
        <w:t>MoES</w:t>
      </w:r>
      <w:proofErr w:type="spellEnd"/>
      <w:r w:rsidRPr="4E207D1C">
        <w:rPr>
          <w:rFonts w:cs="Arial"/>
          <w:lang w:val="en-GB"/>
        </w:rPr>
        <w:t xml:space="preserve"> as well as</w:t>
      </w:r>
      <w:r w:rsidR="55FFC606" w:rsidRPr="4E207D1C">
        <w:rPr>
          <w:rFonts w:cs="Arial"/>
          <w:lang w:val="en-GB"/>
        </w:rPr>
        <w:t xml:space="preserve"> </w:t>
      </w:r>
      <w:r w:rsidR="00FB6D48" w:rsidRPr="4E207D1C">
        <w:rPr>
          <w:rFonts w:cs="Arial"/>
          <w:lang w:val="en-GB"/>
        </w:rPr>
        <w:t>implementation, logistics</w:t>
      </w:r>
      <w:r w:rsidR="4F06F1B9" w:rsidRPr="4E207D1C">
        <w:rPr>
          <w:rFonts w:cs="Arial"/>
          <w:lang w:val="en-GB"/>
        </w:rPr>
        <w:t xml:space="preserve">, </w:t>
      </w:r>
      <w:r w:rsidRPr="4E207D1C">
        <w:rPr>
          <w:rFonts w:cs="Arial"/>
          <w:lang w:val="en-GB"/>
        </w:rPr>
        <w:t xml:space="preserve">and administrative support for the offline training. </w:t>
      </w:r>
      <w:r w:rsidR="20232185" w:rsidRPr="4E207D1C">
        <w:rPr>
          <w:rFonts w:cs="Arial"/>
          <w:lang w:val="en-GB"/>
        </w:rPr>
        <w:t xml:space="preserve">The International Contractor will </w:t>
      </w:r>
      <w:r w:rsidR="0010689E" w:rsidRPr="4E207D1C">
        <w:rPr>
          <w:rFonts w:cs="Arial"/>
          <w:lang w:val="en-GB"/>
        </w:rPr>
        <w:t xml:space="preserve">provide </w:t>
      </w:r>
      <w:r w:rsidR="001057F4" w:rsidRPr="4E207D1C">
        <w:rPr>
          <w:rFonts w:cs="Arial"/>
          <w:lang w:val="en-GB"/>
        </w:rPr>
        <w:t xml:space="preserve">advisory on the </w:t>
      </w:r>
      <w:r w:rsidR="002A317C" w:rsidRPr="4E207D1C">
        <w:rPr>
          <w:rFonts w:cs="Arial"/>
          <w:lang w:val="en-GB"/>
        </w:rPr>
        <w:t>structure and content of the training in line with European benchmarks and good practices on transversal skills trainings.</w:t>
      </w:r>
      <w:r w:rsidR="002D5FF4" w:rsidRPr="4E207D1C">
        <w:rPr>
          <w:rFonts w:cs="Arial"/>
          <w:lang w:val="en-GB"/>
        </w:rPr>
        <w:t xml:space="preserve"> </w:t>
      </w:r>
      <w:r w:rsidRPr="4E207D1C">
        <w:rPr>
          <w:rFonts w:cs="Arial"/>
          <w:lang w:val="en-GB"/>
        </w:rPr>
        <w:t xml:space="preserve">It is expected that they both are working punctually together as laid out in their individual </w:t>
      </w:r>
      <w:proofErr w:type="spellStart"/>
      <w:r w:rsidRPr="4E207D1C">
        <w:rPr>
          <w:rFonts w:cs="Arial"/>
          <w:lang w:val="en-GB"/>
        </w:rPr>
        <w:t>ToRs</w:t>
      </w:r>
      <w:proofErr w:type="spellEnd"/>
      <w:r w:rsidRPr="4E207D1C">
        <w:rPr>
          <w:rFonts w:cs="Arial"/>
          <w:lang w:val="en-GB"/>
        </w:rPr>
        <w:t xml:space="preserve">. This contract will cover tasks of the </w:t>
      </w:r>
      <w:r w:rsidR="0CEE9F66" w:rsidRPr="4E207D1C">
        <w:rPr>
          <w:rFonts w:cs="Arial"/>
          <w:lang w:val="en-GB"/>
        </w:rPr>
        <w:t>L</w:t>
      </w:r>
      <w:r w:rsidRPr="4E207D1C">
        <w:rPr>
          <w:rFonts w:cs="Arial"/>
          <w:lang w:val="en-GB"/>
        </w:rPr>
        <w:t xml:space="preserve">ocal </w:t>
      </w:r>
      <w:r w:rsidR="0CEE9F66" w:rsidRPr="4E207D1C">
        <w:rPr>
          <w:rFonts w:cs="Arial"/>
          <w:lang w:val="en-GB"/>
        </w:rPr>
        <w:t>C</w:t>
      </w:r>
      <w:r w:rsidRPr="4E207D1C">
        <w:rPr>
          <w:rFonts w:cs="Arial"/>
          <w:lang w:val="en-GB"/>
        </w:rPr>
        <w:t xml:space="preserve">ontractor. </w:t>
      </w:r>
      <w:r w:rsidR="00BE10FB" w:rsidRPr="4E207D1C">
        <w:rPr>
          <w:rFonts w:cs="Arial"/>
          <w:lang w:val="en-GB"/>
        </w:rPr>
        <w:t>The local contractor will be required to incorporate the guidance provided by the international contractor into the development of the training materials.</w:t>
      </w:r>
    </w:p>
    <w:p w14:paraId="309B853D" w14:textId="77777777" w:rsidR="00FD3E54" w:rsidRDefault="00FD3E54" w:rsidP="00CE6F5B">
      <w:pPr>
        <w:pStyle w:val="ListParagraph"/>
        <w:tabs>
          <w:tab w:val="left" w:pos="284"/>
        </w:tabs>
        <w:spacing w:after="240"/>
        <w:ind w:left="0"/>
        <w:jc w:val="both"/>
        <w:rPr>
          <w:lang w:val="en-US"/>
        </w:rPr>
      </w:pPr>
    </w:p>
    <w:p w14:paraId="72692A8E" w14:textId="794AC77B" w:rsidR="000D4736" w:rsidRDefault="00FD3E54" w:rsidP="00FD3E54">
      <w:pPr>
        <w:pStyle w:val="ListParagraph"/>
        <w:tabs>
          <w:tab w:val="left" w:pos="284"/>
        </w:tabs>
        <w:spacing w:after="240"/>
        <w:ind w:left="0"/>
        <w:jc w:val="both"/>
        <w:rPr>
          <w:rFonts w:eastAsia="MS Mincho" w:cs="Arial"/>
          <w:lang w:val="en-US"/>
        </w:rPr>
      </w:pPr>
      <w:r w:rsidRPr="4E207D1C">
        <w:rPr>
          <w:lang w:val="en-US"/>
        </w:rPr>
        <w:t xml:space="preserve">Therefore, the aim of this contract is to </w:t>
      </w:r>
      <w:r w:rsidR="008136BF" w:rsidRPr="4E207D1C">
        <w:rPr>
          <w:lang w:val="en-US"/>
        </w:rPr>
        <w:t>develop all training materials</w:t>
      </w:r>
      <w:r w:rsidR="005812B6" w:rsidRPr="4E207D1C">
        <w:rPr>
          <w:lang w:val="en-US"/>
        </w:rPr>
        <w:t xml:space="preserve">, to conduct the offline implementation at 6 VET Providers and to </w:t>
      </w:r>
      <w:r w:rsidR="00131A00" w:rsidRPr="4E207D1C">
        <w:rPr>
          <w:lang w:val="en-US"/>
        </w:rPr>
        <w:t xml:space="preserve">ensure the incorporation of the course into </w:t>
      </w:r>
      <w:proofErr w:type="spellStart"/>
      <w:r w:rsidR="00131A00" w:rsidRPr="4E207D1C">
        <w:rPr>
          <w:lang w:val="en-US"/>
        </w:rPr>
        <w:t>Profosvita</w:t>
      </w:r>
      <w:proofErr w:type="spellEnd"/>
      <w:r w:rsidR="00131A00" w:rsidRPr="4E207D1C">
        <w:rPr>
          <w:lang w:val="en-US"/>
        </w:rPr>
        <w:t xml:space="preserve"> Online Plattform:</w:t>
      </w:r>
      <w:r w:rsidR="003E2442" w:rsidRPr="4E207D1C">
        <w:rPr>
          <w:rFonts w:eastAsia="MS Mincho" w:cs="Arial"/>
          <w:lang w:val="en-US"/>
        </w:rPr>
        <w:t xml:space="preserve"> </w:t>
      </w:r>
    </w:p>
    <w:p w14:paraId="1A9B7482" w14:textId="77777777" w:rsidR="00A37EE7" w:rsidRDefault="00A37EE7" w:rsidP="00FD3E54">
      <w:pPr>
        <w:pStyle w:val="ListParagraph"/>
        <w:tabs>
          <w:tab w:val="left" w:pos="284"/>
        </w:tabs>
        <w:spacing w:after="240"/>
        <w:ind w:left="0"/>
        <w:jc w:val="both"/>
        <w:rPr>
          <w:rFonts w:eastAsia="MS Mincho" w:cs="Arial"/>
          <w:lang w:val="en-US"/>
        </w:rPr>
      </w:pPr>
    </w:p>
    <w:p w14:paraId="265AA667" w14:textId="335ABF34" w:rsidR="000D4736" w:rsidRDefault="003E2442" w:rsidP="00A37EE7">
      <w:pPr>
        <w:pStyle w:val="ListParagraph"/>
        <w:numPr>
          <w:ilvl w:val="0"/>
          <w:numId w:val="44"/>
        </w:numPr>
        <w:tabs>
          <w:tab w:val="left" w:pos="284"/>
        </w:tabs>
        <w:spacing w:after="240" w:line="360" w:lineRule="auto"/>
        <w:jc w:val="both"/>
        <w:rPr>
          <w:rFonts w:eastAsia="MS Mincho" w:cs="Arial"/>
          <w:lang w:val="en-US"/>
        </w:rPr>
      </w:pPr>
      <w:r w:rsidRPr="003E2442">
        <w:rPr>
          <w:rFonts w:eastAsia="MS Mincho" w:cs="Arial"/>
          <w:lang w:val="en-US"/>
        </w:rPr>
        <w:t xml:space="preserve">preparing templates and integration structures required by </w:t>
      </w:r>
      <w:proofErr w:type="spellStart"/>
      <w:r w:rsidRPr="003E2442">
        <w:rPr>
          <w:rFonts w:eastAsia="MS Mincho" w:cs="Arial"/>
          <w:lang w:val="en-US"/>
        </w:rPr>
        <w:t>Profosvita</w:t>
      </w:r>
      <w:proofErr w:type="spellEnd"/>
      <w:r w:rsidRPr="003E2442">
        <w:rPr>
          <w:rFonts w:eastAsia="MS Mincho" w:cs="Arial"/>
          <w:lang w:val="en-US"/>
        </w:rPr>
        <w:t xml:space="preserve"> Online </w:t>
      </w:r>
      <w:r w:rsidR="00563FE1">
        <w:rPr>
          <w:rFonts w:eastAsia="MS Mincho" w:cs="Arial"/>
          <w:lang w:val="en-US"/>
        </w:rPr>
        <w:t xml:space="preserve">Platform </w:t>
      </w:r>
      <w:r w:rsidRPr="003E2442">
        <w:rPr>
          <w:rFonts w:eastAsia="MS Mincho" w:cs="Arial"/>
          <w:lang w:val="en-US"/>
        </w:rPr>
        <w:t xml:space="preserve">and </w:t>
      </w:r>
      <w:proofErr w:type="spellStart"/>
      <w:r w:rsidRPr="003E2442">
        <w:rPr>
          <w:rFonts w:eastAsia="MS Mincho" w:cs="Arial"/>
          <w:lang w:val="en-US"/>
        </w:rPr>
        <w:t>MoES</w:t>
      </w:r>
      <w:proofErr w:type="spellEnd"/>
      <w:r w:rsidRPr="003E2442">
        <w:rPr>
          <w:rFonts w:eastAsia="MS Mincho" w:cs="Arial"/>
          <w:lang w:val="en-US"/>
        </w:rPr>
        <w:t xml:space="preserve">; </w:t>
      </w:r>
    </w:p>
    <w:p w14:paraId="717CBCEC" w14:textId="14B1F845" w:rsidR="000D4736" w:rsidRDefault="5AE0C4B6" w:rsidP="00A37EE7">
      <w:pPr>
        <w:pStyle w:val="ListParagraph"/>
        <w:numPr>
          <w:ilvl w:val="0"/>
          <w:numId w:val="44"/>
        </w:numPr>
        <w:tabs>
          <w:tab w:val="left" w:pos="284"/>
        </w:tabs>
        <w:spacing w:after="240" w:line="360" w:lineRule="auto"/>
        <w:jc w:val="both"/>
        <w:rPr>
          <w:rFonts w:eastAsia="MS Mincho" w:cs="Arial"/>
          <w:lang w:val="en-US"/>
        </w:rPr>
      </w:pPr>
      <w:r w:rsidRPr="68A7EBAE">
        <w:rPr>
          <w:rFonts w:eastAsia="MS Mincho" w:cs="Arial"/>
          <w:lang w:val="en-US"/>
        </w:rPr>
        <w:t xml:space="preserve">developing training </w:t>
      </w:r>
      <w:r w:rsidR="14F316F5" w:rsidRPr="68A7EBAE">
        <w:rPr>
          <w:rFonts w:eastAsia="MS Mincho" w:cs="Arial"/>
          <w:lang w:val="en-US"/>
        </w:rPr>
        <w:t>course structure and a</w:t>
      </w:r>
      <w:r w:rsidR="2F643520" w:rsidRPr="68A7EBAE">
        <w:rPr>
          <w:rFonts w:eastAsia="MS Mincho" w:cs="Arial"/>
          <w:lang w:val="en-US"/>
        </w:rPr>
        <w:t>ll</w:t>
      </w:r>
      <w:r w:rsidR="14F316F5" w:rsidRPr="68A7EBAE">
        <w:rPr>
          <w:rFonts w:eastAsia="MS Mincho" w:cs="Arial"/>
          <w:lang w:val="en-US"/>
        </w:rPr>
        <w:t xml:space="preserve"> necessary </w:t>
      </w:r>
      <w:r w:rsidRPr="68A7EBAE">
        <w:rPr>
          <w:rFonts w:eastAsia="MS Mincho" w:cs="Arial"/>
          <w:lang w:val="en-US"/>
        </w:rPr>
        <w:t xml:space="preserve">materials for online and </w:t>
      </w:r>
      <w:r w:rsidR="06630AE3" w:rsidRPr="68A7EBAE">
        <w:rPr>
          <w:rFonts w:eastAsia="MS Mincho" w:cs="Arial"/>
          <w:lang w:val="en-US"/>
        </w:rPr>
        <w:t>offline training</w:t>
      </w:r>
      <w:r w:rsidR="53F20FDE" w:rsidRPr="68A7EBAE">
        <w:rPr>
          <w:rFonts w:eastAsia="MS Mincho" w:cs="Arial"/>
          <w:lang w:val="en-US"/>
        </w:rPr>
        <w:t xml:space="preserve"> in Ukrainian</w:t>
      </w:r>
      <w:r w:rsidR="230377F0" w:rsidRPr="68A7EBAE">
        <w:rPr>
          <w:rFonts w:eastAsia="MS Mincho" w:cs="Arial"/>
          <w:lang w:val="en-US"/>
        </w:rPr>
        <w:t xml:space="preserve"> </w:t>
      </w:r>
      <w:r w:rsidR="00131A00">
        <w:rPr>
          <w:rFonts w:eastAsia="MS Mincho" w:cs="Arial"/>
          <w:lang w:val="en-US"/>
        </w:rPr>
        <w:t xml:space="preserve">while </w:t>
      </w:r>
      <w:r w:rsidR="00FB6D48">
        <w:rPr>
          <w:rFonts w:eastAsia="MS Mincho" w:cs="Arial"/>
          <w:lang w:val="en-US"/>
        </w:rPr>
        <w:t>incorporating conceptual</w:t>
      </w:r>
      <w:r w:rsidR="00894E7B">
        <w:rPr>
          <w:rFonts w:eastAsia="MS Mincho" w:cs="Arial"/>
          <w:lang w:val="en-US"/>
        </w:rPr>
        <w:t xml:space="preserve"> guidance of the International Contractor</w:t>
      </w:r>
      <w:r w:rsidR="00290AB9">
        <w:rPr>
          <w:rFonts w:eastAsia="MS Mincho" w:cs="Arial"/>
          <w:lang w:val="en-US"/>
        </w:rPr>
        <w:t xml:space="preserve"> and ensuring smooth cooperation</w:t>
      </w:r>
      <w:r w:rsidR="53F20FDE" w:rsidRPr="68A7EBAE">
        <w:rPr>
          <w:rFonts w:eastAsia="MS Mincho" w:cs="Arial"/>
          <w:lang w:val="en-US"/>
        </w:rPr>
        <w:t>;</w:t>
      </w:r>
    </w:p>
    <w:p w14:paraId="22FD98A8" w14:textId="1828577A" w:rsidR="000D4736" w:rsidRDefault="77802593" w:rsidP="00A37EE7">
      <w:pPr>
        <w:pStyle w:val="ListParagraph"/>
        <w:numPr>
          <w:ilvl w:val="0"/>
          <w:numId w:val="44"/>
        </w:numPr>
        <w:tabs>
          <w:tab w:val="left" w:pos="284"/>
        </w:tabs>
        <w:spacing w:after="240" w:line="360" w:lineRule="auto"/>
        <w:jc w:val="both"/>
        <w:rPr>
          <w:rFonts w:eastAsia="MS Mincho" w:cs="Arial"/>
          <w:lang w:val="en-US"/>
        </w:rPr>
      </w:pPr>
      <w:r w:rsidRPr="715A6130">
        <w:rPr>
          <w:rFonts w:eastAsia="MS Mincho" w:cs="Arial"/>
          <w:lang w:val="en-US"/>
        </w:rPr>
        <w:t>coordinating and administering offline pilot delivery</w:t>
      </w:r>
      <w:r w:rsidR="782D5AFC" w:rsidRPr="715A6130">
        <w:rPr>
          <w:rFonts w:eastAsia="MS Mincho" w:cs="Arial"/>
          <w:lang w:val="en-US"/>
        </w:rPr>
        <w:t xml:space="preserve"> for not less than 6 VET schools (up to 120 participants)</w:t>
      </w:r>
      <w:r w:rsidRPr="715A6130">
        <w:rPr>
          <w:rFonts w:eastAsia="MS Mincho" w:cs="Arial"/>
          <w:lang w:val="en-US"/>
        </w:rPr>
        <w:t xml:space="preserve">; and </w:t>
      </w:r>
    </w:p>
    <w:p w14:paraId="56D330F8" w14:textId="4504AA40" w:rsidR="00D07A05" w:rsidRPr="000B37C5" w:rsidRDefault="00FB6D48" w:rsidP="00D07A05">
      <w:pPr>
        <w:pStyle w:val="ListParagraph"/>
        <w:numPr>
          <w:ilvl w:val="0"/>
          <w:numId w:val="44"/>
        </w:numPr>
        <w:tabs>
          <w:tab w:val="left" w:pos="284"/>
        </w:tabs>
        <w:spacing w:after="240" w:line="360" w:lineRule="auto"/>
        <w:jc w:val="both"/>
        <w:rPr>
          <w:rFonts w:eastAsia="MS Mincho" w:cs="Arial"/>
          <w:lang w:val="en-US"/>
        </w:rPr>
      </w:pPr>
      <w:r w:rsidRPr="3CF685E3">
        <w:rPr>
          <w:rFonts w:eastAsia="MS Mincho" w:cs="Arial"/>
          <w:lang w:val="en-US"/>
        </w:rPr>
        <w:t>Making the</w:t>
      </w:r>
      <w:r w:rsidR="003E2442" w:rsidRPr="3CF685E3">
        <w:rPr>
          <w:rFonts w:eastAsia="MS Mincho" w:cs="Arial"/>
          <w:lang w:val="en-US"/>
        </w:rPr>
        <w:t xml:space="preserve"> online course integration </w:t>
      </w:r>
      <w:r w:rsidR="00894E7B">
        <w:rPr>
          <w:rFonts w:eastAsia="MS Mincho" w:cs="Arial"/>
          <w:lang w:val="en-US"/>
        </w:rPr>
        <w:t xml:space="preserve">into </w:t>
      </w:r>
      <w:proofErr w:type="spellStart"/>
      <w:r w:rsidR="00894E7B">
        <w:rPr>
          <w:rFonts w:eastAsia="MS Mincho" w:cs="Arial"/>
          <w:lang w:val="en-US"/>
        </w:rPr>
        <w:t>Profosvita</w:t>
      </w:r>
      <w:proofErr w:type="spellEnd"/>
      <w:r w:rsidR="00894E7B">
        <w:rPr>
          <w:rFonts w:eastAsia="MS Mincho" w:cs="Arial"/>
          <w:lang w:val="en-US"/>
        </w:rPr>
        <w:t xml:space="preserve"> Online </w:t>
      </w:r>
      <w:r w:rsidR="003E2442" w:rsidRPr="3CF685E3">
        <w:rPr>
          <w:rFonts w:eastAsia="MS Mincho" w:cs="Arial"/>
          <w:lang w:val="en-US"/>
        </w:rPr>
        <w:t>and quality assurance.</w:t>
      </w:r>
    </w:p>
    <w:p w14:paraId="1FFFB658" w14:textId="776CDD70" w:rsidR="00FF0CD1" w:rsidRDefault="00FF0CD1">
      <w:pPr>
        <w:tabs>
          <w:tab w:val="left" w:pos="284"/>
        </w:tabs>
        <w:spacing w:after="240" w:line="360" w:lineRule="auto"/>
        <w:jc w:val="both"/>
        <w:rPr>
          <w:rFonts w:eastAsia="MS Mincho" w:cs="Arial"/>
          <w:lang w:val="en-GB"/>
        </w:rPr>
      </w:pPr>
      <w:r w:rsidRPr="4E207D1C">
        <w:rPr>
          <w:rFonts w:eastAsia="MS Mincho" w:cs="Arial"/>
          <w:lang w:val="en-US"/>
        </w:rPr>
        <w:t>As Soft</w:t>
      </w:r>
      <w:r w:rsidR="1629032D" w:rsidRPr="4E207D1C">
        <w:rPr>
          <w:rFonts w:eastAsia="MS Mincho" w:cs="Arial"/>
          <w:lang w:val="en-US"/>
        </w:rPr>
        <w:t xml:space="preserve"> S</w:t>
      </w:r>
      <w:r w:rsidRPr="4E207D1C">
        <w:rPr>
          <w:rFonts w:eastAsia="MS Mincho" w:cs="Arial"/>
          <w:lang w:val="en-US"/>
        </w:rPr>
        <w:t>kills or Transversal Skills (</w:t>
      </w:r>
      <w:r w:rsidR="008C72CB" w:rsidRPr="4E207D1C">
        <w:rPr>
          <w:rFonts w:eastAsia="MS Mincho" w:cs="Arial"/>
          <w:lang w:val="en-US"/>
        </w:rPr>
        <w:t xml:space="preserve">synonymously used here) we understand in accordance with the EU </w:t>
      </w:r>
      <w:proofErr w:type="spellStart"/>
      <w:r w:rsidR="008C72CB" w:rsidRPr="4E207D1C">
        <w:rPr>
          <w:rFonts w:eastAsia="MS Mincho" w:cs="Arial"/>
          <w:lang w:val="en-US"/>
        </w:rPr>
        <w:t>Cedefop</w:t>
      </w:r>
      <w:proofErr w:type="spellEnd"/>
      <w:r w:rsidR="008C72CB" w:rsidRPr="4E207D1C">
        <w:rPr>
          <w:rFonts w:eastAsia="MS Mincho" w:cs="Arial"/>
          <w:lang w:val="en-US"/>
        </w:rPr>
        <w:t xml:space="preserve"> </w:t>
      </w:r>
      <w:hyperlink r:id="rId11" w:history="1">
        <w:r w:rsidR="00641A7D" w:rsidRPr="4E207D1C">
          <w:rPr>
            <w:rStyle w:val="Hyperlink"/>
            <w:lang w:val="en-GB"/>
          </w:rPr>
          <w:t>de</w:t>
        </w:r>
        <w:r w:rsidR="00641A7D" w:rsidRPr="4E207D1C">
          <w:rPr>
            <w:rStyle w:val="Hyperlink"/>
            <w:rFonts w:eastAsia="MS Mincho" w:cs="Arial"/>
            <w:lang w:val="en-GB"/>
          </w:rPr>
          <w:t>finition</w:t>
        </w:r>
      </w:hyperlink>
      <w:r w:rsidR="009F3535" w:rsidRPr="4E207D1C">
        <w:rPr>
          <w:rFonts w:eastAsia="MS Mincho" w:cs="Arial"/>
          <w:lang w:val="en-GB"/>
        </w:rPr>
        <w:t>, mostly the following selected:</w:t>
      </w:r>
    </w:p>
    <w:p w14:paraId="3C52F4D5" w14:textId="77777777" w:rsidR="009F3535" w:rsidRPr="009F3535" w:rsidRDefault="009F3535" w:rsidP="000B37C5">
      <w:pPr>
        <w:numPr>
          <w:ilvl w:val="0"/>
          <w:numId w:val="68"/>
        </w:numPr>
        <w:tabs>
          <w:tab w:val="left" w:pos="284"/>
        </w:tabs>
        <w:ind w:left="714" w:hanging="357"/>
        <w:jc w:val="both"/>
        <w:rPr>
          <w:rFonts w:eastAsia="MS Mincho" w:cs="Arial"/>
        </w:rPr>
      </w:pPr>
      <w:proofErr w:type="spellStart"/>
      <w:r w:rsidRPr="009F3535">
        <w:rPr>
          <w:rFonts w:eastAsia="MS Mincho" w:cs="Arial"/>
        </w:rPr>
        <w:t>thinking</w:t>
      </w:r>
      <w:proofErr w:type="spellEnd"/>
      <w:r w:rsidRPr="009F3535">
        <w:rPr>
          <w:rFonts w:eastAsia="MS Mincho" w:cs="Arial"/>
        </w:rPr>
        <w:t xml:space="preserve"> </w:t>
      </w:r>
      <w:proofErr w:type="spellStart"/>
      <w:r w:rsidRPr="009F3535">
        <w:rPr>
          <w:rFonts w:eastAsia="MS Mincho" w:cs="Arial"/>
        </w:rPr>
        <w:t>skills</w:t>
      </w:r>
      <w:proofErr w:type="spellEnd"/>
      <w:r w:rsidRPr="009F3535">
        <w:rPr>
          <w:rFonts w:eastAsia="MS Mincho" w:cs="Arial"/>
        </w:rPr>
        <w:t xml:space="preserve"> and </w:t>
      </w:r>
      <w:proofErr w:type="spellStart"/>
      <w:r w:rsidRPr="009F3535">
        <w:rPr>
          <w:rFonts w:eastAsia="MS Mincho" w:cs="Arial"/>
        </w:rPr>
        <w:t>competences</w:t>
      </w:r>
      <w:proofErr w:type="spellEnd"/>
      <w:r w:rsidRPr="009F3535">
        <w:rPr>
          <w:rFonts w:eastAsia="MS Mincho" w:cs="Arial"/>
        </w:rPr>
        <w:t>;</w:t>
      </w:r>
    </w:p>
    <w:p w14:paraId="558759C8" w14:textId="77777777" w:rsidR="009F3535" w:rsidRPr="00440C80" w:rsidRDefault="009F3535" w:rsidP="000B37C5">
      <w:pPr>
        <w:numPr>
          <w:ilvl w:val="0"/>
          <w:numId w:val="68"/>
        </w:numPr>
        <w:tabs>
          <w:tab w:val="left" w:pos="284"/>
        </w:tabs>
        <w:ind w:left="714" w:hanging="357"/>
        <w:jc w:val="both"/>
        <w:rPr>
          <w:rFonts w:eastAsia="MS Mincho" w:cs="Arial"/>
          <w:lang w:val="en-GB"/>
        </w:rPr>
      </w:pPr>
      <w:r w:rsidRPr="00440C80">
        <w:rPr>
          <w:rFonts w:eastAsia="MS Mincho" w:cs="Arial"/>
          <w:lang w:val="en-GB"/>
        </w:rPr>
        <w:t xml:space="preserve">self-management skills and </w:t>
      </w:r>
      <w:proofErr w:type="gramStart"/>
      <w:r w:rsidRPr="00440C80">
        <w:rPr>
          <w:rFonts w:eastAsia="MS Mincho" w:cs="Arial"/>
          <w:lang w:val="en-GB"/>
        </w:rPr>
        <w:t>competences;</w:t>
      </w:r>
      <w:proofErr w:type="gramEnd"/>
    </w:p>
    <w:p w14:paraId="448C35A8" w14:textId="77777777" w:rsidR="009F3535" w:rsidRPr="00440C80" w:rsidRDefault="009F3535" w:rsidP="000B37C5">
      <w:pPr>
        <w:numPr>
          <w:ilvl w:val="0"/>
          <w:numId w:val="68"/>
        </w:numPr>
        <w:tabs>
          <w:tab w:val="left" w:pos="284"/>
        </w:tabs>
        <w:ind w:left="714" w:hanging="357"/>
        <w:jc w:val="both"/>
        <w:rPr>
          <w:rFonts w:eastAsia="MS Mincho" w:cs="Arial"/>
          <w:lang w:val="en-GB"/>
        </w:rPr>
      </w:pPr>
      <w:r w:rsidRPr="00440C80">
        <w:rPr>
          <w:rFonts w:eastAsia="MS Mincho" w:cs="Arial"/>
          <w:lang w:val="en-GB"/>
        </w:rPr>
        <w:t xml:space="preserve">social and communication skills and </w:t>
      </w:r>
      <w:proofErr w:type="gramStart"/>
      <w:r w:rsidRPr="00440C80">
        <w:rPr>
          <w:rFonts w:eastAsia="MS Mincho" w:cs="Arial"/>
          <w:lang w:val="en-GB"/>
        </w:rPr>
        <w:t>competences;</w:t>
      </w:r>
      <w:proofErr w:type="gramEnd"/>
    </w:p>
    <w:p w14:paraId="7DC57FEC" w14:textId="77777777" w:rsidR="009F3535" w:rsidRPr="009F3535" w:rsidRDefault="009F3535" w:rsidP="000B37C5">
      <w:pPr>
        <w:numPr>
          <w:ilvl w:val="0"/>
          <w:numId w:val="68"/>
        </w:numPr>
        <w:tabs>
          <w:tab w:val="left" w:pos="284"/>
        </w:tabs>
        <w:ind w:left="714" w:hanging="357"/>
        <w:jc w:val="both"/>
        <w:rPr>
          <w:rFonts w:eastAsia="MS Mincho" w:cs="Arial"/>
        </w:rPr>
      </w:pPr>
      <w:proofErr w:type="spellStart"/>
      <w:r w:rsidRPr="009F3535">
        <w:rPr>
          <w:rFonts w:eastAsia="MS Mincho" w:cs="Arial"/>
        </w:rPr>
        <w:t>life</w:t>
      </w:r>
      <w:proofErr w:type="spellEnd"/>
      <w:r w:rsidRPr="009F3535">
        <w:rPr>
          <w:rFonts w:eastAsia="MS Mincho" w:cs="Arial"/>
        </w:rPr>
        <w:t xml:space="preserve"> </w:t>
      </w:r>
      <w:proofErr w:type="spellStart"/>
      <w:r w:rsidRPr="009F3535">
        <w:rPr>
          <w:rFonts w:eastAsia="MS Mincho" w:cs="Arial"/>
        </w:rPr>
        <w:t>skills</w:t>
      </w:r>
      <w:proofErr w:type="spellEnd"/>
      <w:r w:rsidRPr="009F3535">
        <w:rPr>
          <w:rFonts w:eastAsia="MS Mincho" w:cs="Arial"/>
        </w:rPr>
        <w:t xml:space="preserve"> and </w:t>
      </w:r>
      <w:proofErr w:type="spellStart"/>
      <w:r w:rsidRPr="009F3535">
        <w:rPr>
          <w:rFonts w:eastAsia="MS Mincho" w:cs="Arial"/>
        </w:rPr>
        <w:t>competences</w:t>
      </w:r>
      <w:proofErr w:type="spellEnd"/>
      <w:r w:rsidRPr="009F3535">
        <w:rPr>
          <w:rFonts w:eastAsia="MS Mincho" w:cs="Arial"/>
        </w:rPr>
        <w:t>;</w:t>
      </w:r>
    </w:p>
    <w:p w14:paraId="097FAC8E" w14:textId="3B414338" w:rsidR="00FD3E54" w:rsidRPr="000B37C5" w:rsidRDefault="006453B2" w:rsidP="000B37C5">
      <w:pPr>
        <w:tabs>
          <w:tab w:val="left" w:pos="284"/>
        </w:tabs>
        <w:spacing w:after="240" w:line="360" w:lineRule="auto"/>
        <w:jc w:val="both"/>
        <w:rPr>
          <w:rFonts w:eastAsia="MS Mincho" w:cs="Arial"/>
          <w:lang w:val="uk-UA"/>
        </w:rPr>
      </w:pPr>
      <w:r>
        <w:rPr>
          <w:rFonts w:eastAsia="MS Mincho" w:cs="Arial"/>
          <w:lang w:val="en-GB"/>
        </w:rPr>
        <w:t xml:space="preserve">The focus should lie on tailoring the use of those skills for skills and competencies needed in the </w:t>
      </w:r>
      <w:r w:rsidR="0057172E">
        <w:rPr>
          <w:rFonts w:eastAsia="MS Mincho" w:cs="Arial"/>
          <w:lang w:val="en-GB"/>
        </w:rPr>
        <w:t>job context.</w:t>
      </w:r>
    </w:p>
    <w:p w14:paraId="70E3FBDB" w14:textId="652750D6" w:rsidR="00FD3E54" w:rsidRDefault="00FD3E54" w:rsidP="00FD3E54">
      <w:pPr>
        <w:pStyle w:val="ListParagraph"/>
        <w:numPr>
          <w:ilvl w:val="0"/>
          <w:numId w:val="41"/>
        </w:numPr>
        <w:tabs>
          <w:tab w:val="left" w:pos="284"/>
        </w:tabs>
        <w:spacing w:after="240"/>
        <w:jc w:val="both"/>
        <w:rPr>
          <w:rFonts w:cs="Arial"/>
          <w:b/>
          <w:lang w:val="en-US"/>
        </w:rPr>
      </w:pPr>
      <w:r w:rsidRPr="00FD3E54">
        <w:rPr>
          <w:rFonts w:cs="Arial"/>
          <w:b/>
          <w:lang w:val="en-US"/>
        </w:rPr>
        <w:lastRenderedPageBreak/>
        <w:t>Tasks to be performed by the contractor</w:t>
      </w:r>
    </w:p>
    <w:p w14:paraId="5C80885E" w14:textId="77777777" w:rsidR="00EC4C5F" w:rsidRPr="00FD3E54" w:rsidRDefault="00EC4C5F" w:rsidP="00EC4C5F">
      <w:pPr>
        <w:pStyle w:val="ListParagraph"/>
        <w:tabs>
          <w:tab w:val="left" w:pos="284"/>
        </w:tabs>
        <w:spacing w:after="240"/>
        <w:jc w:val="both"/>
        <w:rPr>
          <w:rFonts w:cs="Arial"/>
          <w:b/>
          <w:lang w:val="en-US"/>
        </w:rPr>
      </w:pPr>
    </w:p>
    <w:p w14:paraId="7CA349DC" w14:textId="5FF78A9C" w:rsidR="00FD3E54" w:rsidRPr="00EC4C5F" w:rsidRDefault="00FD3E54" w:rsidP="00EC4C5F">
      <w:pPr>
        <w:pStyle w:val="ListParagraph"/>
        <w:numPr>
          <w:ilvl w:val="1"/>
          <w:numId w:val="50"/>
        </w:numPr>
        <w:tabs>
          <w:tab w:val="left" w:pos="284"/>
        </w:tabs>
        <w:spacing w:after="240"/>
        <w:jc w:val="both"/>
        <w:rPr>
          <w:rFonts w:cs="Arial"/>
          <w:b/>
          <w:lang w:val="en-US"/>
        </w:rPr>
      </w:pPr>
      <w:r w:rsidRPr="00EC4C5F">
        <w:rPr>
          <w:rFonts w:cs="Arial"/>
          <w:b/>
          <w:lang w:val="en-US"/>
        </w:rPr>
        <w:t>Tasks</w:t>
      </w:r>
    </w:p>
    <w:p w14:paraId="1F558777" w14:textId="77777777" w:rsidR="00FD3E54" w:rsidRPr="00FD3E54" w:rsidRDefault="00FD3E54" w:rsidP="00FD3E54">
      <w:pPr>
        <w:jc w:val="both"/>
        <w:rPr>
          <w:rFonts w:cs="Arial"/>
          <w:lang w:val="en-US"/>
        </w:rPr>
      </w:pPr>
      <w:r w:rsidRPr="02FC6D62">
        <w:rPr>
          <w:rFonts w:cs="Arial"/>
          <w:lang w:val="en-US"/>
        </w:rPr>
        <w:t>The Contractor is responsible for providing the following services:</w:t>
      </w:r>
    </w:p>
    <w:p w14:paraId="63471714" w14:textId="77777777" w:rsidR="000D4736" w:rsidRPr="00BD38AD" w:rsidRDefault="000D4736" w:rsidP="00FD3E54">
      <w:pPr>
        <w:jc w:val="both"/>
        <w:rPr>
          <w:rFonts w:cs="Arial"/>
          <w:b/>
          <w:bCs/>
          <w:lang w:val="en-GB"/>
        </w:rPr>
      </w:pPr>
    </w:p>
    <w:p w14:paraId="2F3AB487" w14:textId="05F77321" w:rsidR="00FD3E54" w:rsidRPr="000D4736" w:rsidRDefault="00360C75" w:rsidP="00FD3E54">
      <w:pPr>
        <w:jc w:val="both"/>
        <w:rPr>
          <w:rFonts w:cs="Arial"/>
          <w:b/>
          <w:bCs/>
          <w:lang w:val="en-US"/>
        </w:rPr>
      </w:pPr>
      <w:r>
        <w:rPr>
          <w:rFonts w:cs="Arial"/>
          <w:b/>
          <w:bCs/>
          <w:lang w:val="en-US"/>
        </w:rPr>
        <w:t>Work</w:t>
      </w:r>
      <w:r w:rsidRPr="3CF685E3">
        <w:rPr>
          <w:rFonts w:cs="Arial"/>
          <w:b/>
          <w:bCs/>
          <w:lang w:val="en-US"/>
        </w:rPr>
        <w:t xml:space="preserve"> </w:t>
      </w:r>
      <w:r w:rsidR="00FD3E54" w:rsidRPr="3CF685E3">
        <w:rPr>
          <w:rFonts w:cs="Arial"/>
          <w:b/>
          <w:bCs/>
          <w:lang w:val="en-US"/>
        </w:rPr>
        <w:t>Packages</w:t>
      </w:r>
    </w:p>
    <w:p w14:paraId="6C5E5843" w14:textId="0108631A" w:rsidR="003E2442" w:rsidRDefault="00360C75" w:rsidP="00A37EE7">
      <w:pPr>
        <w:keepNext/>
        <w:keepLines/>
        <w:spacing w:before="200" w:after="120" w:line="276" w:lineRule="auto"/>
        <w:jc w:val="both"/>
        <w:outlineLvl w:val="1"/>
        <w:rPr>
          <w:rFonts w:eastAsia="MS Gothic" w:cs="Arial"/>
          <w:b/>
          <w:bCs/>
          <w:lang w:val="en-US"/>
        </w:rPr>
      </w:pPr>
      <w:r>
        <w:rPr>
          <w:rFonts w:eastAsia="MS Gothic" w:cs="Arial"/>
          <w:b/>
          <w:bCs/>
          <w:lang w:val="en-US"/>
        </w:rPr>
        <w:t xml:space="preserve">Work </w:t>
      </w:r>
      <w:r w:rsidR="003E2442" w:rsidRPr="003E2442">
        <w:rPr>
          <w:rFonts w:eastAsia="MS Gothic" w:cs="Arial"/>
          <w:b/>
          <w:bCs/>
          <w:lang w:val="en-US"/>
        </w:rPr>
        <w:t>Package 1 – Integration Framework &amp; Templates</w:t>
      </w:r>
      <w:r w:rsidR="000D4736">
        <w:rPr>
          <w:rFonts w:eastAsia="MS Gothic" w:cs="Arial"/>
          <w:b/>
          <w:bCs/>
          <w:lang w:val="en-US"/>
        </w:rPr>
        <w:t>:</w:t>
      </w:r>
    </w:p>
    <w:p w14:paraId="7A6CE085" w14:textId="050F1B90" w:rsidR="003E2442" w:rsidRPr="000D4736" w:rsidRDefault="003E2442" w:rsidP="000D4736">
      <w:pPr>
        <w:pStyle w:val="ListParagraph"/>
        <w:numPr>
          <w:ilvl w:val="0"/>
          <w:numId w:val="46"/>
        </w:numPr>
        <w:tabs>
          <w:tab w:val="num" w:pos="360"/>
        </w:tabs>
        <w:spacing w:after="200" w:line="276" w:lineRule="auto"/>
        <w:jc w:val="both"/>
        <w:rPr>
          <w:rFonts w:eastAsia="MS Mincho" w:cs="Arial"/>
          <w:lang w:val="en-US"/>
        </w:rPr>
      </w:pPr>
      <w:r w:rsidRPr="000D4736">
        <w:rPr>
          <w:rFonts w:eastAsia="MS Mincho" w:cs="Arial"/>
          <w:lang w:val="en-US"/>
        </w:rPr>
        <w:t xml:space="preserve">Map </w:t>
      </w:r>
      <w:proofErr w:type="spellStart"/>
      <w:r w:rsidRPr="000D4736">
        <w:rPr>
          <w:rFonts w:eastAsia="MS Mincho" w:cs="Arial"/>
          <w:lang w:val="en-US"/>
        </w:rPr>
        <w:t>MoES</w:t>
      </w:r>
      <w:proofErr w:type="spellEnd"/>
      <w:r w:rsidRPr="000D4736">
        <w:rPr>
          <w:rFonts w:eastAsia="MS Mincho" w:cs="Arial"/>
          <w:lang w:val="en-US"/>
        </w:rPr>
        <w:t>/</w:t>
      </w:r>
      <w:proofErr w:type="spellStart"/>
      <w:r w:rsidRPr="000D4736">
        <w:rPr>
          <w:rFonts w:eastAsia="MS Mincho" w:cs="Arial"/>
          <w:lang w:val="en-US"/>
        </w:rPr>
        <w:t>Profosvita</w:t>
      </w:r>
      <w:proofErr w:type="spellEnd"/>
      <w:r w:rsidRPr="000D4736">
        <w:rPr>
          <w:rFonts w:eastAsia="MS Mincho" w:cs="Arial"/>
          <w:lang w:val="en-US"/>
        </w:rPr>
        <w:t xml:space="preserve"> Online technical and content requirements; compile a short standard (templated section types, media specs, SCORM/HTML5 where applicable, assessment formats, certificates).</w:t>
      </w:r>
    </w:p>
    <w:p w14:paraId="3DEE5AF5" w14:textId="77777777" w:rsidR="003E2442" w:rsidRPr="000D4736" w:rsidRDefault="003E2442" w:rsidP="000D4736">
      <w:pPr>
        <w:pStyle w:val="ListParagraph"/>
        <w:numPr>
          <w:ilvl w:val="0"/>
          <w:numId w:val="46"/>
        </w:numPr>
        <w:tabs>
          <w:tab w:val="num" w:pos="360"/>
        </w:tabs>
        <w:spacing w:after="200" w:line="276" w:lineRule="auto"/>
        <w:jc w:val="both"/>
        <w:rPr>
          <w:rFonts w:eastAsia="MS Mincho" w:cs="Arial"/>
          <w:lang w:val="en-US"/>
        </w:rPr>
      </w:pPr>
      <w:r w:rsidRPr="000D4736">
        <w:rPr>
          <w:rFonts w:eastAsia="MS Mincho" w:cs="Arial"/>
          <w:lang w:val="en-US"/>
        </w:rPr>
        <w:t>Prepare course structure templates (module, lesson, assessment, feedback, accessibility notes) and style guidance (UA/EN bilingual fields as relevant).</w:t>
      </w:r>
    </w:p>
    <w:p w14:paraId="24B9D19B" w14:textId="423EAFAE" w:rsidR="000D4736" w:rsidRDefault="003E2442" w:rsidP="000D4736">
      <w:pPr>
        <w:pStyle w:val="ListParagraph"/>
        <w:numPr>
          <w:ilvl w:val="0"/>
          <w:numId w:val="46"/>
        </w:numPr>
        <w:tabs>
          <w:tab w:val="num" w:pos="360"/>
        </w:tabs>
        <w:spacing w:after="200" w:line="276" w:lineRule="auto"/>
        <w:jc w:val="both"/>
        <w:rPr>
          <w:rFonts w:eastAsia="MS Mincho" w:cs="Arial"/>
          <w:lang w:val="en-US"/>
        </w:rPr>
      </w:pPr>
      <w:r w:rsidRPr="000D4736">
        <w:rPr>
          <w:rFonts w:eastAsia="MS Mincho" w:cs="Arial"/>
          <w:lang w:val="en-US"/>
        </w:rPr>
        <w:t xml:space="preserve">Set up a versioning and QA checklist for uploads and </w:t>
      </w:r>
      <w:r w:rsidR="000D4736" w:rsidRPr="000D4736">
        <w:rPr>
          <w:rFonts w:eastAsia="MS Mincho" w:cs="Arial"/>
          <w:lang w:val="en-US"/>
        </w:rPr>
        <w:t>updates.</w:t>
      </w:r>
      <w:r w:rsidRPr="000D4736">
        <w:rPr>
          <w:rFonts w:eastAsia="MS Mincho" w:cs="Arial"/>
          <w:lang w:val="en-US"/>
        </w:rPr>
        <w:t xml:space="preserve"> </w:t>
      </w:r>
    </w:p>
    <w:p w14:paraId="7C244097" w14:textId="788C61B6" w:rsidR="003E2442" w:rsidRDefault="00EC4C5F" w:rsidP="000D4736">
      <w:pPr>
        <w:pStyle w:val="ListParagraph"/>
        <w:numPr>
          <w:ilvl w:val="0"/>
          <w:numId w:val="46"/>
        </w:numPr>
        <w:tabs>
          <w:tab w:val="num" w:pos="360"/>
        </w:tabs>
        <w:spacing w:after="200" w:line="276" w:lineRule="auto"/>
        <w:jc w:val="both"/>
        <w:rPr>
          <w:rFonts w:eastAsia="MS Mincho" w:cs="Arial"/>
          <w:lang w:val="en-US"/>
        </w:rPr>
      </w:pPr>
      <w:r>
        <w:rPr>
          <w:rFonts w:eastAsia="MS Mincho" w:cs="Arial"/>
          <w:lang w:val="en-US"/>
        </w:rPr>
        <w:t>A</w:t>
      </w:r>
      <w:r w:rsidR="003E2442" w:rsidRPr="000D4736">
        <w:rPr>
          <w:rFonts w:eastAsia="MS Mincho" w:cs="Arial"/>
          <w:lang w:val="en-US"/>
        </w:rPr>
        <w:t xml:space="preserve">gree </w:t>
      </w:r>
      <w:r w:rsidR="00A73B18">
        <w:rPr>
          <w:rFonts w:eastAsia="MS Mincho" w:cs="Arial"/>
          <w:lang w:val="en-US"/>
        </w:rPr>
        <w:t xml:space="preserve">all templates </w:t>
      </w:r>
      <w:r w:rsidR="003E2442" w:rsidRPr="000D4736">
        <w:rPr>
          <w:rFonts w:eastAsia="MS Mincho" w:cs="Arial"/>
          <w:lang w:val="en-US"/>
        </w:rPr>
        <w:t>with GIZ/</w:t>
      </w:r>
      <w:proofErr w:type="spellStart"/>
      <w:r w:rsidR="003E2442" w:rsidRPr="000D4736">
        <w:rPr>
          <w:rFonts w:eastAsia="MS Mincho" w:cs="Arial"/>
          <w:lang w:val="en-US"/>
        </w:rPr>
        <w:t>MoES</w:t>
      </w:r>
      <w:proofErr w:type="spellEnd"/>
      <w:r w:rsidR="003E2442" w:rsidRPr="000D4736">
        <w:rPr>
          <w:rFonts w:eastAsia="MS Mincho" w:cs="Arial"/>
          <w:lang w:val="en-US"/>
        </w:rPr>
        <w:t>.</w:t>
      </w:r>
    </w:p>
    <w:p w14:paraId="5E5094C4" w14:textId="3B84D2CE" w:rsidR="00A37EE7" w:rsidRDefault="00A37EE7" w:rsidP="000D4736">
      <w:pPr>
        <w:pStyle w:val="ListParagraph"/>
        <w:numPr>
          <w:ilvl w:val="0"/>
          <w:numId w:val="46"/>
        </w:numPr>
        <w:tabs>
          <w:tab w:val="num" w:pos="360"/>
        </w:tabs>
        <w:spacing w:after="200" w:line="276" w:lineRule="auto"/>
        <w:jc w:val="both"/>
        <w:rPr>
          <w:rFonts w:eastAsia="MS Mincho" w:cs="Arial"/>
          <w:lang w:val="en-US"/>
        </w:rPr>
      </w:pPr>
      <w:r w:rsidRPr="2388C40C">
        <w:rPr>
          <w:rFonts w:eastAsia="MS Mincho" w:cs="Arial"/>
          <w:lang w:val="en-US"/>
        </w:rPr>
        <w:t xml:space="preserve">Share all mentioned </w:t>
      </w:r>
      <w:r w:rsidR="29FC9A95" w:rsidRPr="2388C40C">
        <w:rPr>
          <w:rFonts w:eastAsia="MS Mincho" w:cs="Arial"/>
          <w:lang w:val="en-US"/>
        </w:rPr>
        <w:t xml:space="preserve">above </w:t>
      </w:r>
      <w:r w:rsidRPr="2388C40C">
        <w:rPr>
          <w:rFonts w:eastAsia="MS Mincho" w:cs="Arial"/>
          <w:lang w:val="en-US"/>
        </w:rPr>
        <w:t>developed materials with the International Contractor.</w:t>
      </w:r>
    </w:p>
    <w:p w14:paraId="5B137077" w14:textId="39CE9312" w:rsidR="003E2442" w:rsidRPr="003E2442" w:rsidRDefault="00360C75" w:rsidP="001E0848">
      <w:pPr>
        <w:keepNext/>
        <w:keepLines/>
        <w:spacing w:before="200" w:after="120" w:line="276" w:lineRule="auto"/>
        <w:ind w:left="708"/>
        <w:jc w:val="both"/>
        <w:outlineLvl w:val="1"/>
        <w:rPr>
          <w:rFonts w:eastAsia="Arial" w:cs="Arial"/>
          <w:b/>
          <w:bCs/>
          <w:lang w:val="en-GB"/>
        </w:rPr>
      </w:pPr>
      <w:r>
        <w:rPr>
          <w:rFonts w:eastAsia="MS Gothic" w:cs="Arial"/>
          <w:b/>
          <w:bCs/>
          <w:lang w:val="en-US"/>
        </w:rPr>
        <w:lastRenderedPageBreak/>
        <w:t>Work</w:t>
      </w:r>
      <w:r w:rsidRPr="3CF685E3">
        <w:rPr>
          <w:rFonts w:eastAsia="MS Gothic" w:cs="Arial"/>
          <w:b/>
          <w:bCs/>
          <w:lang w:val="en-US"/>
        </w:rPr>
        <w:t xml:space="preserve"> </w:t>
      </w:r>
      <w:r w:rsidR="003E2442" w:rsidRPr="3CF685E3">
        <w:rPr>
          <w:rFonts w:eastAsia="MS Gothic" w:cs="Arial"/>
          <w:b/>
          <w:bCs/>
          <w:lang w:val="en-US"/>
        </w:rPr>
        <w:t xml:space="preserve">Package 2 – </w:t>
      </w:r>
      <w:r w:rsidR="31E79C36" w:rsidRPr="3CF685E3">
        <w:rPr>
          <w:rFonts w:eastAsia="Arial" w:cs="Arial"/>
          <w:b/>
          <w:bCs/>
          <w:lang w:val="en-GB"/>
        </w:rPr>
        <w:t>Training Materials &amp; Methodology Development</w:t>
      </w:r>
    </w:p>
    <w:p w14:paraId="066A69ED" w14:textId="0F4AD746" w:rsidR="007B12E5" w:rsidRDefault="29E9ED41" w:rsidP="00B46AD4">
      <w:pPr>
        <w:pStyle w:val="ListParagraph"/>
        <w:keepNext/>
        <w:keepLines/>
        <w:numPr>
          <w:ilvl w:val="0"/>
          <w:numId w:val="12"/>
        </w:numPr>
        <w:spacing w:line="257" w:lineRule="auto"/>
        <w:jc w:val="both"/>
        <w:rPr>
          <w:rFonts w:eastAsia="Arial" w:cs="Arial"/>
          <w:lang w:val="en-GB"/>
        </w:rPr>
      </w:pPr>
      <w:r w:rsidRPr="6DDED65F">
        <w:rPr>
          <w:rFonts w:eastAsia="Arial" w:cs="Arial"/>
          <w:lang w:val="en-GB"/>
        </w:rPr>
        <w:t>Develop training materials, guides, and multimedia resources for both online and offline formats</w:t>
      </w:r>
      <w:r w:rsidR="49C508C6" w:rsidRPr="6DDED65F">
        <w:rPr>
          <w:rFonts w:eastAsia="Arial" w:cs="Arial"/>
          <w:lang w:val="en-GB"/>
        </w:rPr>
        <w:t xml:space="preserve"> based on the templates </w:t>
      </w:r>
      <w:r w:rsidR="6ED40AB5" w:rsidRPr="6DDED65F">
        <w:rPr>
          <w:rFonts w:eastAsia="Arial" w:cs="Arial"/>
          <w:lang w:val="en-GB"/>
        </w:rPr>
        <w:t>approved while</w:t>
      </w:r>
      <w:r w:rsidR="3C46C9AF" w:rsidRPr="6DDED65F">
        <w:rPr>
          <w:rFonts w:eastAsia="Arial" w:cs="Arial"/>
          <w:lang w:val="en-GB"/>
        </w:rPr>
        <w:t xml:space="preserve"> </w:t>
      </w:r>
      <w:r w:rsidR="630FFB2F" w:rsidRPr="6DDED65F">
        <w:rPr>
          <w:rFonts w:eastAsia="Arial" w:cs="Arial"/>
          <w:lang w:val="en-GB"/>
        </w:rPr>
        <w:t xml:space="preserve">incorporating </w:t>
      </w:r>
      <w:r w:rsidR="3C46C9AF" w:rsidRPr="6DDED65F">
        <w:rPr>
          <w:rFonts w:eastAsia="Arial" w:cs="Arial"/>
          <w:lang w:val="en-GB"/>
        </w:rPr>
        <w:t>guidance provided by the</w:t>
      </w:r>
      <w:r w:rsidR="6464BD57" w:rsidRPr="6DDED65F">
        <w:rPr>
          <w:rFonts w:eastAsia="Arial" w:cs="Arial"/>
          <w:lang w:val="en-GB"/>
        </w:rPr>
        <w:t xml:space="preserve"> International Expert</w:t>
      </w:r>
      <w:r w:rsidR="3C46C9AF" w:rsidRPr="6DDED65F">
        <w:rPr>
          <w:rFonts w:eastAsia="Arial" w:cs="Arial"/>
          <w:lang w:val="en-GB"/>
        </w:rPr>
        <w:t xml:space="preserve">. First, </w:t>
      </w:r>
      <w:r w:rsidR="3D482173" w:rsidRPr="6DDED65F">
        <w:rPr>
          <w:rFonts w:eastAsia="Arial" w:cs="Arial"/>
          <w:lang w:val="en-GB"/>
        </w:rPr>
        <w:t xml:space="preserve">Offline Training content will be developed, whereby already </w:t>
      </w:r>
      <w:r w:rsidR="630FFB2F" w:rsidRPr="6DDED65F">
        <w:rPr>
          <w:rFonts w:eastAsia="Arial" w:cs="Arial"/>
          <w:lang w:val="en-GB"/>
        </w:rPr>
        <w:t xml:space="preserve">anticipating </w:t>
      </w:r>
      <w:r w:rsidR="3D482173" w:rsidRPr="6DDED65F">
        <w:rPr>
          <w:rFonts w:eastAsia="Arial" w:cs="Arial"/>
          <w:lang w:val="en-GB"/>
        </w:rPr>
        <w:t xml:space="preserve">future adaptability to online content. Secondly, </w:t>
      </w:r>
      <w:r w:rsidR="25EFDC5B" w:rsidRPr="6DDED65F">
        <w:rPr>
          <w:rFonts w:eastAsia="Arial" w:cs="Arial"/>
          <w:lang w:val="en-GB"/>
        </w:rPr>
        <w:t xml:space="preserve">the offline training content will be piloted in the 6 trainings at VET Providers. Thirdly, the </w:t>
      </w:r>
      <w:r w:rsidR="486D28C1" w:rsidRPr="6DDED65F">
        <w:rPr>
          <w:rFonts w:eastAsia="Arial" w:cs="Arial"/>
          <w:lang w:val="en-GB"/>
        </w:rPr>
        <w:t>lessons learned and feedback on content</w:t>
      </w:r>
      <w:r w:rsidR="490FDC44" w:rsidRPr="6DDED65F">
        <w:rPr>
          <w:rFonts w:eastAsia="Arial" w:cs="Arial"/>
          <w:lang w:val="en-GB"/>
        </w:rPr>
        <w:t xml:space="preserve"> and course structure from offline courses</w:t>
      </w:r>
      <w:r w:rsidR="486D28C1" w:rsidRPr="6DDED65F">
        <w:rPr>
          <w:rFonts w:eastAsia="Arial" w:cs="Arial"/>
          <w:lang w:val="en-GB"/>
        </w:rPr>
        <w:t xml:space="preserve"> will be taken into consideration</w:t>
      </w:r>
      <w:r w:rsidR="490FDC44" w:rsidRPr="6DDED65F">
        <w:rPr>
          <w:rFonts w:eastAsia="Arial" w:cs="Arial"/>
          <w:lang w:val="en-GB"/>
        </w:rPr>
        <w:t xml:space="preserve">. Based </w:t>
      </w:r>
      <w:r w:rsidR="486D28C1" w:rsidRPr="6DDED65F">
        <w:rPr>
          <w:rFonts w:eastAsia="Arial" w:cs="Arial"/>
          <w:lang w:val="en-GB"/>
        </w:rPr>
        <w:t>on this, the content</w:t>
      </w:r>
      <w:r w:rsidR="6DB0B8D0" w:rsidRPr="6DDED65F">
        <w:rPr>
          <w:rFonts w:eastAsia="Arial" w:cs="Arial"/>
          <w:lang w:val="en-GB"/>
        </w:rPr>
        <w:t xml:space="preserve"> will be further developed for the use as online format on </w:t>
      </w:r>
      <w:proofErr w:type="spellStart"/>
      <w:r w:rsidR="6DB0B8D0" w:rsidRPr="6DDED65F">
        <w:rPr>
          <w:rFonts w:eastAsia="Arial" w:cs="Arial"/>
          <w:lang w:val="en-GB"/>
        </w:rPr>
        <w:t>Profosvita</w:t>
      </w:r>
      <w:proofErr w:type="spellEnd"/>
      <w:r w:rsidR="6DB0B8D0" w:rsidRPr="6DDED65F">
        <w:rPr>
          <w:rFonts w:eastAsia="Arial" w:cs="Arial"/>
          <w:lang w:val="en-GB"/>
        </w:rPr>
        <w:t xml:space="preserve"> Online.</w:t>
      </w:r>
      <w:r w:rsidR="490FDC44" w:rsidRPr="6DDED65F">
        <w:rPr>
          <w:rFonts w:eastAsia="Arial" w:cs="Arial"/>
          <w:lang w:val="en-GB"/>
        </w:rPr>
        <w:t xml:space="preserve"> </w:t>
      </w:r>
    </w:p>
    <w:p w14:paraId="2A02C7DB" w14:textId="5C6B0218" w:rsidR="007D29F2" w:rsidRPr="007B12E5" w:rsidRDefault="007D29F2" w:rsidP="001E0848">
      <w:pPr>
        <w:pStyle w:val="ListParagraph"/>
        <w:keepNext/>
        <w:keepLines/>
        <w:spacing w:line="257" w:lineRule="auto"/>
        <w:ind w:left="1080"/>
        <w:jc w:val="both"/>
        <w:rPr>
          <w:rFonts w:eastAsia="Arial" w:cs="Arial"/>
          <w:lang w:val="en-GB"/>
        </w:rPr>
      </w:pPr>
    </w:p>
    <w:p w14:paraId="623A3495" w14:textId="77777777" w:rsidR="007D29F2" w:rsidRPr="003E2442" w:rsidRDefault="007D29F2" w:rsidP="007D29F2">
      <w:pPr>
        <w:pStyle w:val="ListParagraph"/>
        <w:keepNext/>
        <w:keepLines/>
        <w:spacing w:line="257" w:lineRule="auto"/>
        <w:ind w:firstLine="708"/>
        <w:jc w:val="both"/>
        <w:rPr>
          <w:rFonts w:eastAsia="Arial" w:cs="Arial"/>
          <w:b/>
          <w:bCs/>
          <w:lang w:val="en-GB"/>
        </w:rPr>
      </w:pPr>
      <w:r w:rsidRPr="46FBE962">
        <w:rPr>
          <w:rFonts w:eastAsia="Arial" w:cs="Arial"/>
          <w:b/>
          <w:bCs/>
          <w:lang w:val="en-GB"/>
        </w:rPr>
        <w:t xml:space="preserve">As for offline materials of the course on </w:t>
      </w:r>
      <w:r w:rsidRPr="46FBE962">
        <w:rPr>
          <w:rFonts w:eastAsia="Arial" w:cs="Arial"/>
          <w:lang w:val="en-GB"/>
        </w:rPr>
        <w:t xml:space="preserve">soft skills for VET graduates and   </w:t>
      </w:r>
      <w:r w:rsidRPr="00EB48B1">
        <w:rPr>
          <w:lang w:val="en-US"/>
        </w:rPr>
        <w:tab/>
      </w:r>
      <w:r w:rsidRPr="46FBE962">
        <w:rPr>
          <w:rFonts w:eastAsia="Arial" w:cs="Arial"/>
          <w:lang w:val="en-GB"/>
        </w:rPr>
        <w:t>job seekers, the following requirements should be fulfilled:</w:t>
      </w:r>
    </w:p>
    <w:p w14:paraId="6E0010D7" w14:textId="6B46434E" w:rsidR="007D29F2" w:rsidRDefault="007D29F2" w:rsidP="001E0848">
      <w:pPr>
        <w:pStyle w:val="ListParagraph"/>
        <w:keepNext/>
        <w:keepLines/>
        <w:numPr>
          <w:ilvl w:val="1"/>
          <w:numId w:val="41"/>
        </w:numPr>
        <w:spacing w:line="257" w:lineRule="auto"/>
        <w:jc w:val="both"/>
        <w:rPr>
          <w:rFonts w:eastAsia="Arial" w:cs="Arial"/>
          <w:lang w:val="en-GB"/>
        </w:rPr>
      </w:pPr>
      <w:r w:rsidRPr="46FBE962">
        <w:rPr>
          <w:rFonts w:eastAsia="Arial" w:cs="Arial"/>
          <w:lang w:val="en-GB"/>
        </w:rPr>
        <w:t>they should be prepared for up to 120 participants for 3-day offline training</w:t>
      </w:r>
      <w:r w:rsidR="00053135">
        <w:rPr>
          <w:rFonts w:eastAsia="Arial" w:cs="Arial"/>
          <w:lang w:val="en-GB"/>
        </w:rPr>
        <w:t>, per 8 hours a day</w:t>
      </w:r>
      <w:r w:rsidRPr="46FBE962">
        <w:rPr>
          <w:rFonts w:eastAsia="Arial" w:cs="Arial"/>
          <w:lang w:val="en-GB"/>
        </w:rPr>
        <w:t xml:space="preserve">. </w:t>
      </w:r>
    </w:p>
    <w:p w14:paraId="61153D3F" w14:textId="77777777" w:rsidR="00224F1B" w:rsidRDefault="00202161" w:rsidP="00224F1B">
      <w:pPr>
        <w:pStyle w:val="ListParagraph"/>
        <w:keepNext/>
        <w:keepLines/>
        <w:numPr>
          <w:ilvl w:val="1"/>
          <w:numId w:val="41"/>
        </w:numPr>
        <w:spacing w:line="257" w:lineRule="auto"/>
        <w:jc w:val="both"/>
        <w:rPr>
          <w:rFonts w:eastAsia="Arial" w:cs="Arial"/>
          <w:lang w:val="en-GB"/>
        </w:rPr>
      </w:pPr>
      <w:r>
        <w:rPr>
          <w:rFonts w:eastAsia="Arial" w:cs="Arial"/>
          <w:lang w:val="en-GB"/>
        </w:rPr>
        <w:t>Development of the course material should already anticipate structure a</w:t>
      </w:r>
      <w:r w:rsidR="00224F1B">
        <w:rPr>
          <w:rFonts w:eastAsia="Arial" w:cs="Arial"/>
          <w:lang w:val="en-GB"/>
        </w:rPr>
        <w:t xml:space="preserve">nd modalities to be later efficiently developed further into online content. </w:t>
      </w:r>
      <w:r>
        <w:rPr>
          <w:rFonts w:eastAsia="Arial" w:cs="Arial"/>
          <w:lang w:val="en-GB"/>
        </w:rPr>
        <w:t xml:space="preserve"> </w:t>
      </w:r>
    </w:p>
    <w:p w14:paraId="13930AB5" w14:textId="2CE65DA6" w:rsidR="007D29F2" w:rsidRPr="001E0848" w:rsidRDefault="007D29F2" w:rsidP="001E0848">
      <w:pPr>
        <w:pStyle w:val="ListParagraph"/>
        <w:keepNext/>
        <w:keepLines/>
        <w:numPr>
          <w:ilvl w:val="1"/>
          <w:numId w:val="41"/>
        </w:numPr>
        <w:spacing w:line="257" w:lineRule="auto"/>
        <w:jc w:val="both"/>
        <w:rPr>
          <w:rFonts w:eastAsia="Arial" w:cs="Arial"/>
          <w:lang w:val="en-GB"/>
        </w:rPr>
      </w:pPr>
      <w:r w:rsidRPr="001E0848">
        <w:rPr>
          <w:rFonts w:eastAsia="Arial" w:cs="Arial"/>
          <w:lang w:val="en-GB"/>
        </w:rPr>
        <w:t>All training materials should be d</w:t>
      </w:r>
      <w:r w:rsidR="00EA23A9">
        <w:rPr>
          <w:rFonts w:eastAsia="Arial" w:cs="Arial"/>
          <w:lang w:val="en-GB"/>
        </w:rPr>
        <w:t xml:space="preserve">esigned </w:t>
      </w:r>
      <w:r w:rsidRPr="001E0848">
        <w:rPr>
          <w:rFonts w:eastAsia="Arial" w:cs="Arial"/>
          <w:lang w:val="en-GB"/>
        </w:rPr>
        <w:t>in Ukrainian to be presented for the</w:t>
      </w:r>
      <w:r w:rsidR="00EA23A9">
        <w:rPr>
          <w:rFonts w:eastAsia="Arial" w:cs="Arial"/>
          <w:lang w:val="en-GB"/>
        </w:rPr>
        <w:t xml:space="preserve"> </w:t>
      </w:r>
      <w:r w:rsidRPr="001E0848">
        <w:rPr>
          <w:rFonts w:eastAsia="Arial" w:cs="Arial"/>
          <w:lang w:val="en-GB"/>
        </w:rPr>
        <w:t>target audience, however, written course material and scripts need to be provided both in Ukrainian and English to ensure cooperation and review of the international expert before course delivery.</w:t>
      </w:r>
    </w:p>
    <w:p w14:paraId="44BB6CB5" w14:textId="77777777" w:rsidR="007D29F2" w:rsidRDefault="007D29F2" w:rsidP="007D29F2">
      <w:pPr>
        <w:keepNext/>
        <w:keepLines/>
        <w:spacing w:line="257" w:lineRule="auto"/>
        <w:jc w:val="both"/>
        <w:rPr>
          <w:rFonts w:eastAsia="Arial" w:cs="Arial"/>
          <w:lang w:val="en-GB"/>
        </w:rPr>
      </w:pPr>
    </w:p>
    <w:p w14:paraId="4FB09A64" w14:textId="25EC003E" w:rsidR="003E2442" w:rsidRPr="0030191C" w:rsidRDefault="31E79C36" w:rsidP="001E0848">
      <w:pPr>
        <w:pStyle w:val="ListParagraph"/>
        <w:keepNext/>
        <w:keepLines/>
        <w:spacing w:line="257" w:lineRule="auto"/>
        <w:ind w:left="1440"/>
        <w:jc w:val="both"/>
        <w:rPr>
          <w:rFonts w:eastAsia="Arial" w:cs="Arial"/>
          <w:lang w:val="uk-UA"/>
        </w:rPr>
      </w:pPr>
      <w:r w:rsidRPr="46FBE962">
        <w:rPr>
          <w:rFonts w:eastAsia="Arial" w:cs="Arial"/>
          <w:b/>
          <w:bCs/>
          <w:lang w:val="en-GB"/>
        </w:rPr>
        <w:t xml:space="preserve">As for the online course on </w:t>
      </w:r>
      <w:r w:rsidRPr="46FBE962">
        <w:rPr>
          <w:rFonts w:eastAsia="Arial" w:cs="Arial"/>
          <w:lang w:val="en-GB"/>
        </w:rPr>
        <w:t>soft skills for VET graduates and job seekers, the following requirements should be fulfilled</w:t>
      </w:r>
    </w:p>
    <w:p w14:paraId="7F3CD140" w14:textId="69D2179F" w:rsidR="003E2442" w:rsidRPr="003E2442" w:rsidRDefault="31E79C36" w:rsidP="001E0848">
      <w:pPr>
        <w:pStyle w:val="ListParagraph"/>
        <w:keepNext/>
        <w:keepLines/>
        <w:numPr>
          <w:ilvl w:val="1"/>
          <w:numId w:val="13"/>
        </w:numPr>
        <w:spacing w:line="257" w:lineRule="auto"/>
        <w:jc w:val="both"/>
        <w:rPr>
          <w:rFonts w:eastAsia="Arial" w:cs="Arial"/>
          <w:lang w:val="en-GB"/>
        </w:rPr>
      </w:pPr>
      <w:r w:rsidRPr="6DBCB8B0">
        <w:rPr>
          <w:rFonts w:eastAsia="Arial" w:cs="Arial"/>
          <w:lang w:val="en-GB"/>
        </w:rPr>
        <w:t xml:space="preserve">The course should consist of different modules: </w:t>
      </w:r>
      <w:r w:rsidR="00BD33BC" w:rsidRPr="6DBCB8B0">
        <w:rPr>
          <w:rFonts w:eastAsia="Arial" w:cs="Arial"/>
          <w:lang w:val="en-GB"/>
        </w:rPr>
        <w:t xml:space="preserve">between 5 and </w:t>
      </w:r>
      <w:r w:rsidR="00053135" w:rsidRPr="6DBCB8B0">
        <w:rPr>
          <w:rFonts w:eastAsia="Arial" w:cs="Arial"/>
          <w:lang w:val="en-GB"/>
        </w:rPr>
        <w:t>7</w:t>
      </w:r>
      <w:r w:rsidRPr="6DBCB8B0">
        <w:rPr>
          <w:rFonts w:eastAsia="Arial" w:cs="Arial"/>
          <w:lang w:val="en-GB"/>
        </w:rPr>
        <w:t xml:space="preserve">. </w:t>
      </w:r>
    </w:p>
    <w:p w14:paraId="5A3EDBD5" w14:textId="6A1B6BB7" w:rsidR="003E2442" w:rsidRPr="003E2442" w:rsidRDefault="31E79C36" w:rsidP="001E0848">
      <w:pPr>
        <w:pStyle w:val="ListParagraph"/>
        <w:keepNext/>
        <w:keepLines/>
        <w:numPr>
          <w:ilvl w:val="1"/>
          <w:numId w:val="13"/>
        </w:numPr>
        <w:spacing w:line="257" w:lineRule="auto"/>
        <w:jc w:val="both"/>
        <w:rPr>
          <w:rFonts w:eastAsia="Arial" w:cs="Arial"/>
          <w:lang w:val="en-GB"/>
        </w:rPr>
      </w:pPr>
      <w:r w:rsidRPr="46FBE962">
        <w:rPr>
          <w:rFonts w:eastAsia="Arial" w:cs="Arial"/>
          <w:lang w:val="en-GB"/>
        </w:rPr>
        <w:t>Each module will refer to one topic, for example development o</w:t>
      </w:r>
      <w:r w:rsidR="70FD7B27" w:rsidRPr="46FBE962">
        <w:rPr>
          <w:rFonts w:eastAsia="Arial" w:cs="Arial"/>
          <w:lang w:val="en-GB"/>
        </w:rPr>
        <w:t>f</w:t>
      </w:r>
      <w:r w:rsidRPr="46FBE962">
        <w:rPr>
          <w:rFonts w:eastAsia="Arial" w:cs="Arial"/>
          <w:lang w:val="en-GB"/>
        </w:rPr>
        <w:t xml:space="preserve"> communication skills or self-management skills.  </w:t>
      </w:r>
    </w:p>
    <w:p w14:paraId="12EA36A4" w14:textId="4720A13A" w:rsidR="003E2442" w:rsidRPr="003E2442" w:rsidRDefault="31E79C36" w:rsidP="001E0848">
      <w:pPr>
        <w:pStyle w:val="ListParagraph"/>
        <w:keepNext/>
        <w:keepLines/>
        <w:numPr>
          <w:ilvl w:val="1"/>
          <w:numId w:val="13"/>
        </w:numPr>
        <w:spacing w:line="257" w:lineRule="auto"/>
        <w:jc w:val="both"/>
        <w:rPr>
          <w:rFonts w:eastAsia="Arial" w:cs="Arial"/>
          <w:lang w:val="en-GB"/>
        </w:rPr>
      </w:pPr>
      <w:r w:rsidRPr="6DBCB8B0">
        <w:rPr>
          <w:rFonts w:eastAsia="Arial" w:cs="Arial"/>
          <w:lang w:val="en-GB"/>
        </w:rPr>
        <w:t xml:space="preserve">Each module will have a final assessment with a certificate after its successful completion. In total, the online course will consist of </w:t>
      </w:r>
      <w:r w:rsidR="00DF4D26" w:rsidRPr="6DBCB8B0">
        <w:rPr>
          <w:rFonts w:eastAsia="Arial" w:cs="Arial"/>
          <w:lang w:val="en-GB"/>
        </w:rPr>
        <w:t xml:space="preserve">up to </w:t>
      </w:r>
      <w:r w:rsidR="00053135" w:rsidRPr="6DBCB8B0">
        <w:rPr>
          <w:rFonts w:eastAsia="Arial" w:cs="Arial"/>
          <w:lang w:val="en-GB"/>
        </w:rPr>
        <w:t xml:space="preserve">80 </w:t>
      </w:r>
      <w:r w:rsidRPr="6DBCB8B0">
        <w:rPr>
          <w:rFonts w:eastAsia="Arial" w:cs="Arial"/>
          <w:lang w:val="en-GB"/>
        </w:rPr>
        <w:t>hours</w:t>
      </w:r>
      <w:r w:rsidR="001C621D" w:rsidRPr="6DBCB8B0">
        <w:rPr>
          <w:rFonts w:eastAsia="Arial" w:cs="Arial"/>
          <w:lang w:val="en-GB"/>
        </w:rPr>
        <w:t>.</w:t>
      </w:r>
      <w:r w:rsidR="0030191C" w:rsidRPr="6DBCB8B0">
        <w:rPr>
          <w:rFonts w:eastAsia="Arial" w:cs="Arial"/>
          <w:lang w:val="en-GB"/>
        </w:rPr>
        <w:t xml:space="preserve"> </w:t>
      </w:r>
    </w:p>
    <w:p w14:paraId="37083FA5" w14:textId="7E7E1692" w:rsidR="003E2442" w:rsidRPr="003E2442" w:rsidRDefault="31E79C36" w:rsidP="001E0848">
      <w:pPr>
        <w:pStyle w:val="ListParagraph"/>
        <w:keepNext/>
        <w:keepLines/>
        <w:numPr>
          <w:ilvl w:val="1"/>
          <w:numId w:val="13"/>
        </w:numPr>
        <w:spacing w:line="257" w:lineRule="auto"/>
        <w:jc w:val="both"/>
        <w:rPr>
          <w:rFonts w:eastAsia="Arial" w:cs="Arial"/>
          <w:lang w:val="en-GB"/>
        </w:rPr>
      </w:pPr>
      <w:r w:rsidRPr="592DC30D">
        <w:rPr>
          <w:rFonts w:eastAsia="Arial" w:cs="Arial"/>
          <w:lang w:val="en-GB"/>
        </w:rPr>
        <w:t>Each course module should be done in self-pa</w:t>
      </w:r>
      <w:r w:rsidR="0037040E" w:rsidRPr="592DC30D">
        <w:rPr>
          <w:rFonts w:eastAsia="Arial" w:cs="Arial"/>
          <w:lang w:val="en-GB"/>
        </w:rPr>
        <w:t>c</w:t>
      </w:r>
      <w:r w:rsidRPr="592DC30D">
        <w:rPr>
          <w:rFonts w:eastAsia="Arial" w:cs="Arial"/>
          <w:lang w:val="en-GB"/>
        </w:rPr>
        <w:t>ed mode, in the animated manner, and in the interactive way. Training and learning materials should be developed in different formats (video, text formats, presentations, interactive tasks, links to web-resources, etc.) on the agreed topics for each module.</w:t>
      </w:r>
      <w:r w:rsidR="00D336B4" w:rsidRPr="592DC30D">
        <w:rPr>
          <w:rFonts w:eastAsia="Arial" w:cs="Arial"/>
          <w:lang w:val="en-GB"/>
        </w:rPr>
        <w:t xml:space="preserve"> Content of the online course</w:t>
      </w:r>
      <w:r w:rsidR="6E6F4269" w:rsidRPr="592DC30D">
        <w:rPr>
          <w:rFonts w:eastAsia="Arial" w:cs="Arial"/>
          <w:lang w:val="en-GB"/>
        </w:rPr>
        <w:t>s</w:t>
      </w:r>
      <w:r w:rsidR="00D336B4" w:rsidRPr="592DC30D">
        <w:rPr>
          <w:rFonts w:eastAsia="Arial" w:cs="Arial"/>
          <w:lang w:val="en-GB"/>
        </w:rPr>
        <w:t xml:space="preserve"> such as videos, audios, etc</w:t>
      </w:r>
      <w:r w:rsidR="644615AB" w:rsidRPr="592DC30D">
        <w:rPr>
          <w:rFonts w:eastAsia="Arial" w:cs="Arial"/>
          <w:lang w:val="en-GB"/>
        </w:rPr>
        <w:t>.</w:t>
      </w:r>
      <w:r w:rsidR="00D336B4" w:rsidRPr="592DC30D">
        <w:rPr>
          <w:rFonts w:eastAsia="Arial" w:cs="Arial"/>
          <w:lang w:val="en-GB"/>
        </w:rPr>
        <w:t xml:space="preserve"> </w:t>
      </w:r>
      <w:r w:rsidR="334168F3" w:rsidRPr="592DC30D">
        <w:rPr>
          <w:rFonts w:eastAsia="Arial" w:cs="Arial"/>
          <w:lang w:val="en-GB"/>
        </w:rPr>
        <w:t>must</w:t>
      </w:r>
      <w:r w:rsidR="00D336B4" w:rsidRPr="592DC30D">
        <w:rPr>
          <w:rFonts w:eastAsia="Arial" w:cs="Arial"/>
          <w:lang w:val="en-GB"/>
        </w:rPr>
        <w:t xml:space="preserve"> be </w:t>
      </w:r>
      <w:r w:rsidR="00184B43" w:rsidRPr="592DC30D">
        <w:rPr>
          <w:rFonts w:eastAsia="Arial" w:cs="Arial"/>
          <w:lang w:val="en-GB"/>
        </w:rPr>
        <w:t>presented</w:t>
      </w:r>
      <w:r w:rsidR="00495B4C" w:rsidRPr="592DC30D">
        <w:rPr>
          <w:rFonts w:eastAsia="Arial" w:cs="Arial"/>
          <w:lang w:val="en-GB"/>
        </w:rPr>
        <w:t>/spoken</w:t>
      </w:r>
      <w:r w:rsidR="00184B43" w:rsidRPr="592DC30D">
        <w:rPr>
          <w:rFonts w:eastAsia="Arial" w:cs="Arial"/>
          <w:lang w:val="en-GB"/>
        </w:rPr>
        <w:t xml:space="preserve"> by real trainers. </w:t>
      </w:r>
      <w:r w:rsidR="00184B43" w:rsidRPr="592DC30D">
        <w:rPr>
          <w:rFonts w:eastAsia="Arial" w:cs="Arial"/>
          <w:b/>
          <w:bCs/>
          <w:lang w:val="en-GB"/>
        </w:rPr>
        <w:t>AI Avatars are not accepted</w:t>
      </w:r>
      <w:r w:rsidR="00184B43" w:rsidRPr="592DC30D">
        <w:rPr>
          <w:rFonts w:eastAsia="Arial" w:cs="Arial"/>
          <w:lang w:val="en-GB"/>
        </w:rPr>
        <w:t xml:space="preserve">. </w:t>
      </w:r>
    </w:p>
    <w:p w14:paraId="42AA2AD2" w14:textId="5BDFFEDD" w:rsidR="00836FC9" w:rsidRPr="000B37C5" w:rsidRDefault="182BB72C" w:rsidP="000B37C5">
      <w:pPr>
        <w:pStyle w:val="ListParagraph"/>
        <w:keepNext/>
        <w:keepLines/>
        <w:numPr>
          <w:ilvl w:val="1"/>
          <w:numId w:val="13"/>
        </w:numPr>
        <w:spacing w:line="257" w:lineRule="auto"/>
        <w:jc w:val="both"/>
        <w:rPr>
          <w:rFonts w:eastAsia="Arial" w:cs="Arial"/>
          <w:lang w:val="en-GB"/>
        </w:rPr>
      </w:pPr>
      <w:r w:rsidRPr="592DC30D">
        <w:rPr>
          <w:rFonts w:eastAsia="Arial" w:cs="Arial"/>
          <w:lang w:val="en-GB"/>
        </w:rPr>
        <w:t>The course shall be</w:t>
      </w:r>
      <w:r w:rsidR="0030191C" w:rsidRPr="592DC30D">
        <w:rPr>
          <w:rFonts w:eastAsia="Arial" w:cs="Arial"/>
          <w:lang w:val="en-GB"/>
        </w:rPr>
        <w:t xml:space="preserve"> designated </w:t>
      </w:r>
      <w:r w:rsidRPr="592DC30D">
        <w:rPr>
          <w:rFonts w:eastAsia="Arial" w:cs="Arial"/>
          <w:lang w:val="en-GB"/>
        </w:rPr>
        <w:t xml:space="preserve">in </w:t>
      </w:r>
      <w:r w:rsidR="529B7C80" w:rsidRPr="592DC30D">
        <w:rPr>
          <w:rFonts w:eastAsia="Arial" w:cs="Arial"/>
          <w:lang w:val="en-GB"/>
        </w:rPr>
        <w:t>Ukrainian;</w:t>
      </w:r>
      <w:r w:rsidR="00DA5E5A" w:rsidRPr="592DC30D">
        <w:rPr>
          <w:rFonts w:eastAsia="Arial" w:cs="Arial"/>
          <w:lang w:val="en-GB"/>
        </w:rPr>
        <w:t xml:space="preserve"> however, written course material and scripts need to be provided both in Ukrainian and English to ensure cooperation and review of the international expert</w:t>
      </w:r>
      <w:r w:rsidR="008B2708" w:rsidRPr="592DC30D">
        <w:rPr>
          <w:rFonts w:eastAsia="Arial" w:cs="Arial"/>
          <w:lang w:val="en-GB"/>
        </w:rPr>
        <w:t xml:space="preserve"> before course delivery</w:t>
      </w:r>
      <w:r w:rsidR="00DA5E5A" w:rsidRPr="592DC30D">
        <w:rPr>
          <w:rFonts w:eastAsia="Arial" w:cs="Arial"/>
          <w:lang w:val="en-GB"/>
        </w:rPr>
        <w:t xml:space="preserve">. </w:t>
      </w:r>
    </w:p>
    <w:p w14:paraId="50FA8BF9" w14:textId="44ECDCFA" w:rsidR="003E2442" w:rsidRDefault="00360C75" w:rsidP="00A37EE7">
      <w:pPr>
        <w:keepNext/>
        <w:keepLines/>
        <w:spacing w:before="200" w:after="120" w:line="276" w:lineRule="auto"/>
        <w:jc w:val="both"/>
        <w:outlineLvl w:val="1"/>
        <w:rPr>
          <w:rFonts w:eastAsia="MS Gothic" w:cs="Arial"/>
          <w:b/>
          <w:bCs/>
          <w:lang w:val="en-US"/>
        </w:rPr>
      </w:pPr>
      <w:r>
        <w:rPr>
          <w:rFonts w:eastAsia="MS Gothic" w:cs="Arial"/>
          <w:b/>
          <w:bCs/>
          <w:lang w:val="en-US"/>
        </w:rPr>
        <w:t xml:space="preserve">Work </w:t>
      </w:r>
      <w:r w:rsidR="003E2442" w:rsidRPr="003E2442">
        <w:rPr>
          <w:rFonts w:eastAsia="MS Gothic" w:cs="Arial"/>
          <w:b/>
          <w:bCs/>
          <w:lang w:val="en-US"/>
        </w:rPr>
        <w:t>Package 3 –</w:t>
      </w:r>
      <w:r w:rsidR="00A23BC9">
        <w:rPr>
          <w:rFonts w:eastAsia="MS Gothic" w:cs="Arial"/>
          <w:b/>
          <w:bCs/>
          <w:lang w:val="en-US"/>
        </w:rPr>
        <w:t xml:space="preserve"> </w:t>
      </w:r>
      <w:r w:rsidR="00BB7748">
        <w:rPr>
          <w:rFonts w:eastAsia="MS Gothic" w:cs="Arial"/>
          <w:b/>
          <w:bCs/>
          <w:lang w:val="en-US"/>
        </w:rPr>
        <w:t>Offline Training</w:t>
      </w:r>
      <w:r w:rsidR="003E2442" w:rsidRPr="003E2442">
        <w:rPr>
          <w:rFonts w:eastAsia="MS Gothic" w:cs="Arial"/>
          <w:b/>
          <w:bCs/>
          <w:lang w:val="en-US"/>
        </w:rPr>
        <w:t xml:space="preserve"> Logistics &amp; Administration</w:t>
      </w:r>
      <w:r w:rsidR="000E7CF8">
        <w:rPr>
          <w:rFonts w:eastAsia="MS Gothic" w:cs="Arial"/>
          <w:b/>
          <w:bCs/>
          <w:lang w:val="uk-UA"/>
        </w:rPr>
        <w:t xml:space="preserve"> </w:t>
      </w:r>
      <w:r w:rsidR="000E7CF8" w:rsidRPr="00614DEB">
        <w:rPr>
          <w:rFonts w:eastAsia="MS Gothic" w:cs="Arial"/>
          <w:lang w:val="uk-UA"/>
        </w:rPr>
        <w:t>(</w:t>
      </w:r>
      <w:r w:rsidR="000E7CF8" w:rsidRPr="00614DEB">
        <w:rPr>
          <w:rFonts w:eastAsia="MS Gothic" w:cs="Arial"/>
          <w:lang w:val="en-US"/>
        </w:rPr>
        <w:t>to be conducted in district and regional centers on</w:t>
      </w:r>
      <w:r w:rsidR="00A23BC9">
        <w:rPr>
          <w:rFonts w:eastAsia="MS Gothic" w:cs="Arial"/>
          <w:lang w:val="en-US"/>
        </w:rPr>
        <w:t xml:space="preserve"> the</w:t>
      </w:r>
      <w:r w:rsidR="000E7CF8" w:rsidRPr="00614DEB">
        <w:rPr>
          <w:rFonts w:eastAsia="MS Gothic" w:cs="Arial"/>
          <w:lang w:val="en-US"/>
        </w:rPr>
        <w:t xml:space="preserve"> t</w:t>
      </w:r>
      <w:r w:rsidR="000E7CF8" w:rsidRPr="000E7CF8">
        <w:rPr>
          <w:lang w:val="en-US"/>
        </w:rPr>
        <w:t>e</w:t>
      </w:r>
      <w:r w:rsidR="000E7CF8" w:rsidRPr="5D357266">
        <w:rPr>
          <w:lang w:val="en-US"/>
        </w:rPr>
        <w:t>rritory of Ukraine under control of the Ukrainian authorities</w:t>
      </w:r>
      <w:r w:rsidR="00F569E5">
        <w:rPr>
          <w:lang w:val="en-US"/>
        </w:rPr>
        <w:t>;</w:t>
      </w:r>
      <w:r w:rsidR="000E7CF8">
        <w:rPr>
          <w:lang w:val="en-US"/>
        </w:rPr>
        <w:t xml:space="preserve"> the specific </w:t>
      </w:r>
      <w:r w:rsidR="00A23BC9">
        <w:rPr>
          <w:lang w:val="en-US"/>
        </w:rPr>
        <w:t xml:space="preserve">VET providers and </w:t>
      </w:r>
      <w:r w:rsidR="000E7CF8">
        <w:rPr>
          <w:lang w:val="en-US"/>
        </w:rPr>
        <w:t xml:space="preserve">locations will be identified by </w:t>
      </w:r>
      <w:r w:rsidR="000E7CF8" w:rsidRPr="5D357266">
        <w:rPr>
          <w:lang w:val="en-US"/>
        </w:rPr>
        <w:t>Contractor</w:t>
      </w:r>
      <w:r w:rsidR="000E7CF8">
        <w:rPr>
          <w:lang w:val="en-US"/>
        </w:rPr>
        <w:t xml:space="preserve"> and approved by</w:t>
      </w:r>
      <w:r w:rsidR="000E7CF8" w:rsidRPr="5D357266">
        <w:rPr>
          <w:lang w:val="en-US"/>
        </w:rPr>
        <w:t xml:space="preserve"> </w:t>
      </w:r>
      <w:proofErr w:type="spellStart"/>
      <w:r w:rsidR="000E7CF8" w:rsidRPr="5D357266">
        <w:rPr>
          <w:lang w:val="en-US"/>
        </w:rPr>
        <w:t>MoES</w:t>
      </w:r>
      <w:proofErr w:type="spellEnd"/>
      <w:r w:rsidR="000E7CF8">
        <w:rPr>
          <w:lang w:val="en-US"/>
        </w:rPr>
        <w:t xml:space="preserve"> and </w:t>
      </w:r>
      <w:r w:rsidR="000E7CF8" w:rsidRPr="5D357266">
        <w:rPr>
          <w:lang w:val="en-US"/>
        </w:rPr>
        <w:t>GIZ</w:t>
      </w:r>
      <w:r w:rsidR="000E7CF8">
        <w:rPr>
          <w:lang w:val="en-US"/>
        </w:rPr>
        <w:t>)</w:t>
      </w:r>
      <w:r w:rsidR="000F6241">
        <w:rPr>
          <w:rFonts w:eastAsia="MS Gothic" w:cs="Arial"/>
          <w:b/>
          <w:bCs/>
          <w:lang w:val="en-US"/>
        </w:rPr>
        <w:t>:</w:t>
      </w:r>
    </w:p>
    <w:p w14:paraId="45F67360" w14:textId="2F9EF46C" w:rsidR="00695CDE" w:rsidRPr="00614DEB" w:rsidRDefault="00695CDE" w:rsidP="00A37EE7">
      <w:pPr>
        <w:keepNext/>
        <w:keepLines/>
        <w:spacing w:before="200" w:after="120" w:line="276" w:lineRule="auto"/>
        <w:jc w:val="both"/>
        <w:outlineLvl w:val="1"/>
        <w:rPr>
          <w:rFonts w:eastAsia="MS Gothic" w:cs="Arial"/>
          <w:lang w:val="en-US"/>
        </w:rPr>
      </w:pPr>
      <w:r w:rsidRPr="00614DEB">
        <w:rPr>
          <w:rFonts w:eastAsia="MS Gothic" w:cs="Arial"/>
          <w:lang w:val="en-US"/>
        </w:rPr>
        <w:t>The participants of offline training should be students from VET providers of 4 sectors</w:t>
      </w:r>
      <w:r w:rsidR="00F569E5">
        <w:rPr>
          <w:rFonts w:eastAsia="MS Gothic" w:cs="Arial"/>
          <w:lang w:val="en-US"/>
        </w:rPr>
        <w:t>:</w:t>
      </w:r>
      <w:r w:rsidRPr="00614DEB">
        <w:rPr>
          <w:rFonts w:eastAsia="MS Gothic" w:cs="Arial"/>
          <w:lang w:val="en-US"/>
        </w:rPr>
        <w:t xml:space="preserve"> </w:t>
      </w:r>
      <w:r w:rsidR="00F569E5" w:rsidRPr="00F569E5">
        <w:rPr>
          <w:rFonts w:eastAsia="MS Gothic" w:cs="Arial"/>
          <w:lang w:val="en-US"/>
        </w:rPr>
        <w:t>construction</w:t>
      </w:r>
      <w:r w:rsidRPr="00614DEB">
        <w:rPr>
          <w:rFonts w:eastAsia="MS Gothic" w:cs="Arial"/>
          <w:lang w:val="en-US"/>
        </w:rPr>
        <w:t>, agriculture, transport and logistics, and services. </w:t>
      </w:r>
    </w:p>
    <w:p w14:paraId="36D89FDB" w14:textId="2B136B96" w:rsidR="003E2442" w:rsidRDefault="53592D89" w:rsidP="000F6241">
      <w:pPr>
        <w:pStyle w:val="ListParagraph"/>
        <w:numPr>
          <w:ilvl w:val="0"/>
          <w:numId w:val="48"/>
        </w:numPr>
        <w:tabs>
          <w:tab w:val="num" w:pos="360"/>
        </w:tabs>
        <w:spacing w:after="200" w:line="276" w:lineRule="auto"/>
        <w:jc w:val="both"/>
        <w:rPr>
          <w:rFonts w:eastAsia="MS Mincho" w:cs="Arial"/>
          <w:lang w:val="en-US"/>
        </w:rPr>
      </w:pPr>
      <w:r w:rsidRPr="59B97407">
        <w:rPr>
          <w:rFonts w:eastAsia="MS Mincho" w:cs="Arial"/>
          <w:lang w:val="en-US"/>
        </w:rPr>
        <w:t>Plan and organize 3</w:t>
      </w:r>
      <w:r w:rsidRPr="59B97407">
        <w:rPr>
          <w:rFonts w:ascii="Cambria Math" w:eastAsia="MS Mincho" w:hAnsi="Cambria Math" w:cs="Cambria Math"/>
          <w:lang w:val="en-US"/>
        </w:rPr>
        <w:t>‑</w:t>
      </w:r>
      <w:r w:rsidRPr="59B97407">
        <w:rPr>
          <w:rFonts w:eastAsia="MS Mincho" w:cs="Arial"/>
          <w:lang w:val="en-US"/>
        </w:rPr>
        <w:t xml:space="preserve">day offline </w:t>
      </w:r>
      <w:r w:rsidR="71571CCF" w:rsidRPr="59B97407">
        <w:rPr>
          <w:rFonts w:eastAsia="MS Mincho" w:cs="Arial"/>
          <w:lang w:val="en-US"/>
        </w:rPr>
        <w:t>training</w:t>
      </w:r>
      <w:r w:rsidRPr="59B97407">
        <w:rPr>
          <w:rFonts w:eastAsia="MS Mincho" w:cs="Arial"/>
          <w:lang w:val="en-US"/>
        </w:rPr>
        <w:t xml:space="preserve"> </w:t>
      </w:r>
      <w:r w:rsidR="214CAE02" w:rsidRPr="59B97407">
        <w:rPr>
          <w:rFonts w:eastAsia="MS Mincho" w:cs="Arial"/>
          <w:lang w:val="en-US"/>
        </w:rPr>
        <w:t>(8 hours per day)</w:t>
      </w:r>
      <w:r w:rsidRPr="59B97407">
        <w:rPr>
          <w:rFonts w:eastAsia="MS Mincho" w:cs="Arial"/>
          <w:lang w:val="en-US"/>
        </w:rPr>
        <w:t xml:space="preserve"> </w:t>
      </w:r>
      <w:r w:rsidR="1DB17041" w:rsidRPr="59B97407">
        <w:rPr>
          <w:rFonts w:eastAsia="MS Mincho" w:cs="Arial"/>
          <w:lang w:val="en-US"/>
        </w:rPr>
        <w:t>for</w:t>
      </w:r>
      <w:r w:rsidRPr="59B97407">
        <w:rPr>
          <w:rFonts w:eastAsia="MS Mincho" w:cs="Arial"/>
          <w:lang w:val="en-US"/>
        </w:rPr>
        <w:t xml:space="preserve"> 6 VET schools (up to 20 participants per school; ~120 total), including</w:t>
      </w:r>
      <w:r w:rsidR="4C722FA4" w:rsidRPr="59B97407">
        <w:rPr>
          <w:rFonts w:eastAsia="MS Mincho" w:cs="Arial"/>
          <w:lang w:val="en-US"/>
        </w:rPr>
        <w:t xml:space="preserve"> </w:t>
      </w:r>
      <w:r w:rsidR="7809BEE0" w:rsidRPr="59B97407">
        <w:rPr>
          <w:rFonts w:eastAsia="MS Mincho" w:cs="Arial"/>
          <w:lang w:val="en-US"/>
        </w:rPr>
        <w:t xml:space="preserve">rent of </w:t>
      </w:r>
      <w:r w:rsidRPr="59B97407">
        <w:rPr>
          <w:rFonts w:eastAsia="MS Mincho" w:cs="Arial"/>
          <w:lang w:val="en-US"/>
        </w:rPr>
        <w:t xml:space="preserve">venues, </w:t>
      </w:r>
      <w:r w:rsidR="71571CCF" w:rsidRPr="59B97407">
        <w:rPr>
          <w:rFonts w:eastAsia="MS Mincho" w:cs="Arial"/>
          <w:lang w:val="en-US"/>
        </w:rPr>
        <w:t>catering, and</w:t>
      </w:r>
      <w:r w:rsidR="62307F0D" w:rsidRPr="59B97407">
        <w:rPr>
          <w:rFonts w:eastAsia="MS Mincho" w:cs="Arial"/>
          <w:lang w:val="en-US"/>
        </w:rPr>
        <w:t xml:space="preserve"> </w:t>
      </w:r>
      <w:r w:rsidR="62307F0D" w:rsidRPr="59B97407">
        <w:rPr>
          <w:rFonts w:eastAsia="MS Mincho" w:cs="Arial"/>
          <w:lang w:val="en-US"/>
        </w:rPr>
        <w:lastRenderedPageBreak/>
        <w:t xml:space="preserve">providing all necessary </w:t>
      </w:r>
      <w:proofErr w:type="spellStart"/>
      <w:r w:rsidR="22662611" w:rsidRPr="59B97407">
        <w:rPr>
          <w:rFonts w:eastAsia="MS Mincho" w:cs="Arial"/>
          <w:lang w:val="en-US"/>
        </w:rPr>
        <w:t>N</w:t>
      </w:r>
      <w:r w:rsidR="71571CCF" w:rsidRPr="59B97407">
        <w:rPr>
          <w:rFonts w:eastAsia="MS Mincho" w:cs="Arial"/>
          <w:lang w:val="en-US"/>
        </w:rPr>
        <w:t>training</w:t>
      </w:r>
      <w:proofErr w:type="spellEnd"/>
      <w:r w:rsidR="71571CCF" w:rsidRPr="59B97407">
        <w:rPr>
          <w:rFonts w:eastAsia="MS Mincho" w:cs="Arial"/>
          <w:lang w:val="en-US"/>
        </w:rPr>
        <w:t xml:space="preserve"> materials</w:t>
      </w:r>
      <w:r w:rsidR="5A7164FB" w:rsidRPr="59B97407">
        <w:rPr>
          <w:rFonts w:eastAsia="MS Mincho" w:cs="Arial"/>
          <w:lang w:val="en-US"/>
        </w:rPr>
        <w:t xml:space="preserve"> for offline training participants</w:t>
      </w:r>
      <w:r w:rsidRPr="59B97407">
        <w:rPr>
          <w:rFonts w:eastAsia="MS Mincho" w:cs="Arial"/>
          <w:lang w:val="en-US"/>
        </w:rPr>
        <w:t>.</w:t>
      </w:r>
      <w:r w:rsidR="00261638">
        <w:rPr>
          <w:rFonts w:eastAsia="MS Mincho" w:cs="Arial"/>
          <w:lang w:val="uk-UA"/>
        </w:rPr>
        <w:t xml:space="preserve"> </w:t>
      </w:r>
      <w:r w:rsidR="00261638">
        <w:rPr>
          <w:rFonts w:eastAsia="MS Mincho" w:cs="Arial"/>
          <w:lang w:val="en-US"/>
        </w:rPr>
        <w:t xml:space="preserve">Requirements for </w:t>
      </w:r>
      <w:r w:rsidR="00F569E5" w:rsidRPr="00F569E5">
        <w:rPr>
          <w:rFonts w:eastAsia="MS Mincho" w:cs="Arial"/>
          <w:lang w:val="en-US"/>
        </w:rPr>
        <w:t>offline training</w:t>
      </w:r>
      <w:r w:rsidR="00261638">
        <w:rPr>
          <w:rFonts w:eastAsia="MS Mincho" w:cs="Arial"/>
          <w:lang w:val="en-US"/>
        </w:rPr>
        <w:t xml:space="preserve"> organization:</w:t>
      </w:r>
      <w:r w:rsidR="00F569E5">
        <w:rPr>
          <w:rFonts w:eastAsia="MS Mincho" w:cs="Arial"/>
          <w:lang w:val="en-US"/>
        </w:rPr>
        <w:t xml:space="preserve"> </w:t>
      </w:r>
    </w:p>
    <w:p w14:paraId="42E5B08F" w14:textId="5E9CEC84" w:rsidR="00261638" w:rsidRPr="00261638" w:rsidRDefault="00261638" w:rsidP="00261638">
      <w:pPr>
        <w:pStyle w:val="ListParagraph"/>
        <w:spacing w:after="200" w:line="276" w:lineRule="auto"/>
        <w:ind w:left="1068"/>
        <w:jc w:val="both"/>
        <w:rPr>
          <w:rFonts w:eastAsia="MS Mincho" w:cs="Arial"/>
          <w:lang w:val="en-US"/>
        </w:rPr>
      </w:pPr>
      <w:r>
        <w:rPr>
          <w:rFonts w:eastAsia="MS Mincho" w:cs="Arial"/>
          <w:lang w:val="en-US"/>
        </w:rPr>
        <w:t xml:space="preserve">- </w:t>
      </w:r>
      <w:r w:rsidRPr="00261638">
        <w:rPr>
          <w:rFonts w:eastAsia="MS Mincho" w:cs="Arial"/>
          <w:lang w:val="en-US"/>
        </w:rPr>
        <w:t xml:space="preserve">Rental of </w:t>
      </w:r>
      <w:r>
        <w:rPr>
          <w:rFonts w:eastAsia="MS Mincho" w:cs="Arial"/>
          <w:lang w:val="en-US"/>
        </w:rPr>
        <w:t>w</w:t>
      </w:r>
      <w:r w:rsidRPr="00261638">
        <w:rPr>
          <w:rFonts w:eastAsia="MS Mincho" w:cs="Arial"/>
          <w:lang w:val="en-US"/>
        </w:rPr>
        <w:t xml:space="preserve">orkshop </w:t>
      </w:r>
      <w:proofErr w:type="gramStart"/>
      <w:r w:rsidRPr="00261638">
        <w:rPr>
          <w:rFonts w:eastAsia="MS Mincho" w:cs="Arial"/>
          <w:lang w:val="en-US"/>
        </w:rPr>
        <w:t>premise</w:t>
      </w:r>
      <w:proofErr w:type="gramEnd"/>
      <w:r w:rsidRPr="00261638">
        <w:rPr>
          <w:rFonts w:eastAsia="MS Mincho" w:cs="Arial"/>
          <w:lang w:val="en-US"/>
        </w:rPr>
        <w:t xml:space="preserve">: not higher than 2nd floor, availability of shelter directly on the site, with air conditioning /ventilation, </w:t>
      </w:r>
      <w:r>
        <w:rPr>
          <w:rFonts w:eastAsia="MS Mincho" w:cs="Arial"/>
          <w:lang w:val="en-US"/>
        </w:rPr>
        <w:t xml:space="preserve">Internet, </w:t>
      </w:r>
      <w:r w:rsidRPr="00261638">
        <w:rPr>
          <w:rFonts w:eastAsia="MS Mincho" w:cs="Arial"/>
          <w:lang w:val="en-US"/>
        </w:rPr>
        <w:t>Wi-Fi, availability of an alternative source of electricity, should be equipped with projector and projector screen, audio and video equipment if needed, chairs for up</w:t>
      </w:r>
      <w:r w:rsidR="00695CDE">
        <w:rPr>
          <w:rFonts w:eastAsia="MS Mincho" w:cs="Arial"/>
          <w:lang w:val="en-US"/>
        </w:rPr>
        <w:t xml:space="preserve"> </w:t>
      </w:r>
      <w:r w:rsidRPr="00261638">
        <w:rPr>
          <w:rFonts w:eastAsia="MS Mincho" w:cs="Arial"/>
          <w:lang w:val="en-US"/>
        </w:rPr>
        <w:t>to 25 participants</w:t>
      </w:r>
      <w:r w:rsidR="00695CDE">
        <w:rPr>
          <w:rFonts w:eastAsia="MS Mincho" w:cs="Arial"/>
          <w:lang w:val="en-US"/>
        </w:rPr>
        <w:t xml:space="preserve"> including trainers;</w:t>
      </w:r>
    </w:p>
    <w:p w14:paraId="481FB7DA" w14:textId="16A4FA41" w:rsidR="009E48B5" w:rsidRPr="00614DEB" w:rsidRDefault="00261638" w:rsidP="009E48B5">
      <w:pPr>
        <w:pStyle w:val="ListParagraph"/>
        <w:spacing w:after="200" w:line="276" w:lineRule="auto"/>
        <w:ind w:left="1068"/>
        <w:jc w:val="both"/>
        <w:rPr>
          <w:rFonts w:eastAsia="MS Mincho" w:cs="Arial"/>
          <w:lang w:val="en-US"/>
        </w:rPr>
      </w:pPr>
      <w:r w:rsidRPr="00261638">
        <w:rPr>
          <w:rFonts w:eastAsia="MS Mincho" w:cs="Arial"/>
          <w:lang w:val="en-US"/>
        </w:rPr>
        <w:t>-</w:t>
      </w:r>
      <w:r w:rsidRPr="00261638">
        <w:rPr>
          <w:rFonts w:eastAsia="MS Mincho" w:cs="Arial"/>
          <w:lang w:val="en-US"/>
        </w:rPr>
        <w:tab/>
        <w:t xml:space="preserve">Lunch meal: first course, main dish, salad, dessert, coffee/tea/water (vegetarian options should be </w:t>
      </w:r>
      <w:proofErr w:type="gramStart"/>
      <w:r w:rsidRPr="00261638">
        <w:rPr>
          <w:rFonts w:eastAsia="MS Mincho" w:cs="Arial"/>
          <w:lang w:val="en-US"/>
        </w:rPr>
        <w:t>present)  (</w:t>
      </w:r>
      <w:proofErr w:type="gramEnd"/>
      <w:r w:rsidRPr="00261638">
        <w:rPr>
          <w:rFonts w:eastAsia="MS Mincho" w:cs="Arial"/>
          <w:lang w:val="en-US"/>
        </w:rPr>
        <w:t xml:space="preserve">360 pcs) The price per lunch meal could not exceed 28 EUR </w:t>
      </w:r>
      <w:r w:rsidR="00695CDE">
        <w:rPr>
          <w:rFonts w:eastAsia="MS Mincho" w:cs="Arial"/>
          <w:lang w:val="en-US"/>
        </w:rPr>
        <w:t xml:space="preserve">(including VAT) </w:t>
      </w:r>
      <w:r w:rsidRPr="00261638">
        <w:rPr>
          <w:rFonts w:eastAsia="MS Mincho" w:cs="Arial"/>
          <w:lang w:val="en-US"/>
        </w:rPr>
        <w:t>per person.</w:t>
      </w:r>
    </w:p>
    <w:p w14:paraId="4D616B3D" w14:textId="23131450" w:rsidR="00261638" w:rsidRPr="00614DEB" w:rsidRDefault="00261638" w:rsidP="00614DEB">
      <w:pPr>
        <w:pStyle w:val="ListParagraph"/>
        <w:spacing w:after="200" w:line="276" w:lineRule="auto"/>
        <w:ind w:left="1068"/>
        <w:jc w:val="both"/>
        <w:rPr>
          <w:rFonts w:eastAsia="MS Mincho" w:cs="Arial"/>
          <w:lang w:val="en-US"/>
        </w:rPr>
      </w:pPr>
      <w:r w:rsidRPr="00614DEB">
        <w:rPr>
          <w:rFonts w:eastAsia="MS Mincho" w:cs="Arial"/>
          <w:lang w:val="en-US"/>
        </w:rPr>
        <w:t>-</w:t>
      </w:r>
      <w:r w:rsidR="005E367F">
        <w:rPr>
          <w:rFonts w:eastAsia="MS Mincho" w:cs="Arial"/>
          <w:lang w:val="en-US"/>
        </w:rPr>
        <w:t xml:space="preserve"> 1</w:t>
      </w:r>
      <w:r w:rsidRPr="00614DEB">
        <w:rPr>
          <w:rFonts w:eastAsia="MS Mincho" w:cs="Arial"/>
          <w:lang w:val="en-US"/>
        </w:rPr>
        <w:t xml:space="preserve"> </w:t>
      </w:r>
      <w:proofErr w:type="gramStart"/>
      <w:r w:rsidRPr="00614DEB">
        <w:rPr>
          <w:rFonts w:eastAsia="MS Mincho" w:cs="Arial"/>
          <w:lang w:val="en-US"/>
        </w:rPr>
        <w:t>Coffee-breaks</w:t>
      </w:r>
      <w:proofErr w:type="gramEnd"/>
      <w:r w:rsidRPr="00614DEB">
        <w:rPr>
          <w:rFonts w:eastAsia="MS Mincho" w:cs="Arial"/>
          <w:lang w:val="en-US"/>
        </w:rPr>
        <w:t xml:space="preserve">: tea, coffee, water, salty and sweet snacks (360 </w:t>
      </w:r>
      <w:proofErr w:type="gramStart"/>
      <w:r w:rsidRPr="00614DEB">
        <w:rPr>
          <w:rFonts w:eastAsia="MS Mincho" w:cs="Arial"/>
          <w:lang w:val="en-US"/>
        </w:rPr>
        <w:t xml:space="preserve">items)  </w:t>
      </w:r>
      <w:r w:rsidR="009E48B5" w:rsidRPr="00614DEB">
        <w:rPr>
          <w:rFonts w:eastAsia="MS Mincho" w:cs="Arial"/>
          <w:lang w:val="en-US"/>
        </w:rPr>
        <w:t>-</w:t>
      </w:r>
      <w:proofErr w:type="gramEnd"/>
      <w:r w:rsidR="009E48B5" w:rsidRPr="00614DEB">
        <w:rPr>
          <w:rFonts w:eastAsia="MS Mincho" w:cs="Arial"/>
          <w:lang w:val="en-US"/>
        </w:rPr>
        <w:t xml:space="preserve">  </w:t>
      </w:r>
      <w:r w:rsidRPr="00614DEB">
        <w:rPr>
          <w:rFonts w:eastAsia="MS Mincho" w:cs="Arial"/>
          <w:lang w:val="en-US"/>
        </w:rPr>
        <w:t>Necessary training materials</w:t>
      </w:r>
      <w:r w:rsidR="00695CDE" w:rsidRPr="00614DEB">
        <w:rPr>
          <w:rFonts w:eastAsia="MS Mincho" w:cs="Arial"/>
          <w:lang w:val="en-US"/>
        </w:rPr>
        <w:t xml:space="preserve"> (pen</w:t>
      </w:r>
      <w:r w:rsidR="00F569E5">
        <w:rPr>
          <w:rFonts w:eastAsia="MS Mincho" w:cs="Arial"/>
          <w:lang w:val="en-US"/>
        </w:rPr>
        <w:t>s</w:t>
      </w:r>
      <w:r w:rsidR="00695CDE" w:rsidRPr="00614DEB">
        <w:rPr>
          <w:rFonts w:eastAsia="MS Mincho" w:cs="Arial"/>
          <w:lang w:val="en-US"/>
        </w:rPr>
        <w:t>, notepad</w:t>
      </w:r>
      <w:r w:rsidR="00F569E5">
        <w:rPr>
          <w:rFonts w:eastAsia="MS Mincho" w:cs="Arial"/>
          <w:lang w:val="en-US"/>
        </w:rPr>
        <w:t>s</w:t>
      </w:r>
      <w:r w:rsidR="00695CDE" w:rsidRPr="00614DEB">
        <w:rPr>
          <w:rFonts w:eastAsia="MS Mincho" w:cs="Arial"/>
          <w:lang w:val="en-US"/>
        </w:rPr>
        <w:t xml:space="preserve">, </w:t>
      </w:r>
      <w:r w:rsidR="009E48B5" w:rsidRPr="00614DEB">
        <w:rPr>
          <w:rFonts w:eastAsia="MS Mincho" w:cs="Arial"/>
          <w:lang w:val="en-US"/>
        </w:rPr>
        <w:t>handout materials).</w:t>
      </w:r>
    </w:p>
    <w:p w14:paraId="2F796A94" w14:textId="77777777" w:rsidR="003E2442" w:rsidRPr="000F6241" w:rsidRDefault="003E2442" w:rsidP="000F6241">
      <w:pPr>
        <w:pStyle w:val="ListParagraph"/>
        <w:numPr>
          <w:ilvl w:val="0"/>
          <w:numId w:val="48"/>
        </w:numPr>
        <w:tabs>
          <w:tab w:val="num" w:pos="360"/>
        </w:tabs>
        <w:spacing w:after="200" w:line="276" w:lineRule="auto"/>
        <w:jc w:val="both"/>
        <w:rPr>
          <w:rFonts w:eastAsia="MS Mincho" w:cs="Arial"/>
          <w:lang w:val="en-US"/>
        </w:rPr>
      </w:pPr>
      <w:r w:rsidRPr="000F6241">
        <w:rPr>
          <w:rFonts w:eastAsia="MS Mincho" w:cs="Arial"/>
          <w:lang w:val="en-US"/>
        </w:rPr>
        <w:t>Provide on</w:t>
      </w:r>
      <w:r w:rsidRPr="000F6241">
        <w:rPr>
          <w:rFonts w:ascii="Cambria Math" w:eastAsia="MS Mincho" w:hAnsi="Cambria Math" w:cs="Cambria Math"/>
          <w:lang w:val="en-US"/>
        </w:rPr>
        <w:t>‑</w:t>
      </w:r>
      <w:r w:rsidRPr="000F6241">
        <w:rPr>
          <w:rFonts w:eastAsia="MS Mincho" w:cs="Arial"/>
          <w:lang w:val="en-US"/>
        </w:rPr>
        <w:t>site administrative support and compliance (attendance, consent forms, safety briefings).</w:t>
      </w:r>
    </w:p>
    <w:p w14:paraId="5FFA7752" w14:textId="0554A2C0" w:rsidR="003E2442" w:rsidRDefault="003E2442" w:rsidP="000F6241">
      <w:pPr>
        <w:pStyle w:val="ListParagraph"/>
        <w:numPr>
          <w:ilvl w:val="0"/>
          <w:numId w:val="48"/>
        </w:numPr>
        <w:tabs>
          <w:tab w:val="num" w:pos="360"/>
        </w:tabs>
        <w:spacing w:after="200" w:line="276" w:lineRule="auto"/>
        <w:jc w:val="both"/>
        <w:rPr>
          <w:rFonts w:eastAsia="MS Mincho" w:cs="Arial"/>
          <w:lang w:val="en-US"/>
        </w:rPr>
      </w:pPr>
      <w:r w:rsidRPr="000F6241">
        <w:rPr>
          <w:rFonts w:eastAsia="MS Mincho" w:cs="Arial"/>
          <w:lang w:val="en-US"/>
        </w:rPr>
        <w:t xml:space="preserve">Collect </w:t>
      </w:r>
      <w:r w:rsidR="00F65FAC">
        <w:rPr>
          <w:rFonts w:eastAsia="MS Mincho" w:cs="Arial"/>
          <w:lang w:val="en-US"/>
        </w:rPr>
        <w:t xml:space="preserve">anonymous </w:t>
      </w:r>
      <w:r w:rsidRPr="000F6241">
        <w:rPr>
          <w:rFonts w:eastAsia="MS Mincho" w:cs="Arial"/>
          <w:lang w:val="en-US"/>
        </w:rPr>
        <w:t>participant feedback using standardized forms agreed with GIZ.</w:t>
      </w:r>
    </w:p>
    <w:p w14:paraId="3EC52D27" w14:textId="77777777" w:rsidR="00A37EE7" w:rsidRPr="00A37EE7" w:rsidRDefault="003E2442" w:rsidP="00A73B18">
      <w:pPr>
        <w:pStyle w:val="ListParagraph"/>
        <w:numPr>
          <w:ilvl w:val="0"/>
          <w:numId w:val="48"/>
        </w:numPr>
        <w:tabs>
          <w:tab w:val="num" w:pos="360"/>
        </w:tabs>
        <w:spacing w:after="160" w:line="259" w:lineRule="auto"/>
        <w:jc w:val="both"/>
        <w:rPr>
          <w:rFonts w:cs="Arial"/>
          <w:lang w:val="en-GB"/>
        </w:rPr>
      </w:pPr>
      <w:r w:rsidRPr="00A37EE7">
        <w:rPr>
          <w:rFonts w:eastAsia="MS Mincho" w:cs="Arial"/>
          <w:lang w:val="en-US"/>
        </w:rPr>
        <w:t xml:space="preserve">Coordinate schedules, materials, and equipment for pilots; support trainers and </w:t>
      </w:r>
      <w:r w:rsidR="00CB4778" w:rsidRPr="00A37EE7">
        <w:rPr>
          <w:rFonts w:eastAsia="MS Mincho" w:cs="Arial"/>
          <w:lang w:val="en-US"/>
        </w:rPr>
        <w:t xml:space="preserve">participants </w:t>
      </w:r>
      <w:r w:rsidRPr="00A37EE7">
        <w:rPr>
          <w:rFonts w:eastAsia="MS Mincho" w:cs="Arial"/>
          <w:lang w:val="en-US"/>
        </w:rPr>
        <w:t>during deliver</w:t>
      </w:r>
      <w:r w:rsidR="00CB4778" w:rsidRPr="00A37EE7">
        <w:rPr>
          <w:rFonts w:eastAsia="MS Mincho" w:cs="Arial"/>
          <w:lang w:val="en-US"/>
        </w:rPr>
        <w:t>y</w:t>
      </w:r>
      <w:r w:rsidRPr="00A37EE7">
        <w:rPr>
          <w:rFonts w:eastAsia="MS Mincho" w:cs="Arial"/>
          <w:lang w:val="en-US"/>
        </w:rPr>
        <w:t>.</w:t>
      </w:r>
    </w:p>
    <w:p w14:paraId="5AE792FD" w14:textId="77777777" w:rsidR="004B7666" w:rsidRPr="004B7666" w:rsidRDefault="00A37EE7" w:rsidP="004B7666">
      <w:pPr>
        <w:pStyle w:val="ListParagraph"/>
        <w:numPr>
          <w:ilvl w:val="0"/>
          <w:numId w:val="48"/>
        </w:numPr>
        <w:spacing w:after="160" w:line="259" w:lineRule="auto"/>
        <w:jc w:val="both"/>
        <w:rPr>
          <w:lang w:val="en-GB"/>
        </w:rPr>
      </w:pPr>
      <w:r w:rsidRPr="004B7666">
        <w:rPr>
          <w:rFonts w:cs="Arial"/>
          <w:lang w:val="en-GB"/>
        </w:rPr>
        <w:t>Manage communication and coordination with schools</w:t>
      </w:r>
      <w:r w:rsidR="0094392B" w:rsidRPr="004B7666">
        <w:rPr>
          <w:rFonts w:cs="Arial"/>
          <w:lang w:val="en-GB"/>
        </w:rPr>
        <w:t xml:space="preserve">, </w:t>
      </w:r>
      <w:r w:rsidRPr="004B7666">
        <w:rPr>
          <w:rFonts w:cs="Arial"/>
          <w:lang w:val="en-GB"/>
        </w:rPr>
        <w:t>participants</w:t>
      </w:r>
      <w:r w:rsidR="001D2ECD" w:rsidRPr="004B7666">
        <w:rPr>
          <w:rFonts w:cs="Arial"/>
          <w:lang w:val="en-GB"/>
        </w:rPr>
        <w:t>.</w:t>
      </w:r>
    </w:p>
    <w:p w14:paraId="5E86F58E" w14:textId="14385728" w:rsidR="00836FC9" w:rsidRPr="000B37C5" w:rsidRDefault="00A37EE7" w:rsidP="000B37C5">
      <w:pPr>
        <w:pStyle w:val="ListParagraph"/>
        <w:numPr>
          <w:ilvl w:val="0"/>
          <w:numId w:val="48"/>
        </w:numPr>
        <w:spacing w:after="160" w:line="259" w:lineRule="auto"/>
        <w:jc w:val="both"/>
        <w:rPr>
          <w:lang w:val="en-GB"/>
        </w:rPr>
      </w:pPr>
      <w:r w:rsidRPr="004B7666">
        <w:rPr>
          <w:rFonts w:cs="Arial"/>
          <w:lang w:val="en-GB"/>
        </w:rPr>
        <w:t>Oversee administrative processes, ensuring compliance with national standards.</w:t>
      </w:r>
    </w:p>
    <w:p w14:paraId="0DC9F047" w14:textId="2DFF0B18" w:rsidR="003E2442" w:rsidRPr="003E2442" w:rsidRDefault="7EDBD9E0" w:rsidP="00A37EE7">
      <w:pPr>
        <w:keepNext/>
        <w:keepLines/>
        <w:spacing w:before="200" w:after="120" w:line="276" w:lineRule="auto"/>
        <w:jc w:val="both"/>
        <w:outlineLvl w:val="1"/>
        <w:rPr>
          <w:rFonts w:eastAsia="MS Gothic" w:cs="Arial"/>
          <w:b/>
          <w:bCs/>
          <w:lang w:val="en-US"/>
        </w:rPr>
      </w:pPr>
      <w:r w:rsidRPr="5B773CE5">
        <w:rPr>
          <w:rFonts w:eastAsia="MS Gothic" w:cs="Arial"/>
          <w:b/>
          <w:bCs/>
          <w:lang w:val="en-US"/>
        </w:rPr>
        <w:t>Work</w:t>
      </w:r>
      <w:r w:rsidR="00CB4778" w:rsidRPr="5B773CE5">
        <w:rPr>
          <w:rFonts w:eastAsia="MS Gothic" w:cs="Arial"/>
          <w:b/>
          <w:bCs/>
          <w:lang w:val="en-US"/>
        </w:rPr>
        <w:t xml:space="preserve"> </w:t>
      </w:r>
      <w:r w:rsidR="003E2442" w:rsidRPr="5B773CE5">
        <w:rPr>
          <w:rFonts w:eastAsia="MS Gothic" w:cs="Arial"/>
          <w:b/>
          <w:bCs/>
          <w:lang w:val="en-US"/>
        </w:rPr>
        <w:t xml:space="preserve">Package </w:t>
      </w:r>
      <w:r w:rsidR="00CB4778" w:rsidRPr="5B773CE5">
        <w:rPr>
          <w:rFonts w:eastAsia="MS Gothic" w:cs="Arial"/>
          <w:b/>
          <w:bCs/>
          <w:lang w:val="en-US"/>
        </w:rPr>
        <w:t>4</w:t>
      </w:r>
      <w:r w:rsidR="003E2442" w:rsidRPr="5B773CE5">
        <w:rPr>
          <w:rFonts w:eastAsia="MS Gothic" w:cs="Arial"/>
          <w:b/>
          <w:bCs/>
          <w:lang w:val="en-US"/>
        </w:rPr>
        <w:t xml:space="preserve"> – Digital Integration &amp; Testing (</w:t>
      </w:r>
      <w:proofErr w:type="spellStart"/>
      <w:r w:rsidR="003E2442" w:rsidRPr="5B773CE5">
        <w:rPr>
          <w:rFonts w:eastAsia="MS Gothic" w:cs="Arial"/>
          <w:b/>
          <w:bCs/>
          <w:lang w:val="en-US"/>
        </w:rPr>
        <w:t>Profosvita</w:t>
      </w:r>
      <w:proofErr w:type="spellEnd"/>
      <w:r w:rsidR="003E2442" w:rsidRPr="5B773CE5">
        <w:rPr>
          <w:rFonts w:eastAsia="MS Gothic" w:cs="Arial"/>
          <w:b/>
          <w:bCs/>
          <w:lang w:val="en-US"/>
        </w:rPr>
        <w:t xml:space="preserve"> Online)</w:t>
      </w:r>
      <w:r w:rsidR="00A37EE7" w:rsidRPr="5B773CE5">
        <w:rPr>
          <w:rFonts w:eastAsia="MS Gothic" w:cs="Arial"/>
          <w:b/>
          <w:bCs/>
          <w:lang w:val="en-US"/>
        </w:rPr>
        <w:t>:</w:t>
      </w:r>
    </w:p>
    <w:p w14:paraId="71B63AF9" w14:textId="20CAD3CF" w:rsidR="004B7666" w:rsidRPr="00AE253A" w:rsidRDefault="004B7666" w:rsidP="00AE253A">
      <w:pPr>
        <w:pStyle w:val="ListParagraph"/>
        <w:ind w:left="1068"/>
        <w:jc w:val="both"/>
        <w:rPr>
          <w:rFonts w:eastAsia="MS Mincho" w:cs="Arial"/>
          <w:lang w:val="en-US"/>
        </w:rPr>
      </w:pPr>
      <w:r w:rsidRPr="4E031BE4">
        <w:rPr>
          <w:rFonts w:eastAsia="MS Mincho" w:cs="Arial"/>
          <w:lang w:val="en-US"/>
        </w:rPr>
        <w:t xml:space="preserve">Review contents of online training materials based on </w:t>
      </w:r>
      <w:r w:rsidR="13393182" w:rsidRPr="4E031BE4">
        <w:rPr>
          <w:rFonts w:eastAsia="MS Mincho" w:cs="Arial"/>
          <w:lang w:val="en-US"/>
        </w:rPr>
        <w:t xml:space="preserve">the </w:t>
      </w:r>
      <w:r w:rsidRPr="4E031BE4">
        <w:rPr>
          <w:rFonts w:eastAsia="MS Mincho" w:cs="Arial"/>
          <w:lang w:val="en-US"/>
        </w:rPr>
        <w:t xml:space="preserve">feedback </w:t>
      </w:r>
      <w:r w:rsidR="640544EC" w:rsidRPr="4E031BE4">
        <w:rPr>
          <w:rFonts w:eastAsia="MS Mincho" w:cs="Arial"/>
          <w:lang w:val="en-US"/>
        </w:rPr>
        <w:t>received</w:t>
      </w:r>
      <w:r w:rsidRPr="4E031BE4">
        <w:rPr>
          <w:rFonts w:eastAsia="MS Mincho" w:cs="Arial"/>
          <w:lang w:val="en-US"/>
        </w:rPr>
        <w:t xml:space="preserve"> from participants of offline training</w:t>
      </w:r>
      <w:r w:rsidR="00A07150" w:rsidRPr="4E031BE4">
        <w:rPr>
          <w:rFonts w:eastAsia="MS Mincho" w:cs="Arial"/>
          <w:lang w:val="uk-UA"/>
        </w:rPr>
        <w:t>.</w:t>
      </w:r>
      <w:r w:rsidRPr="4E031BE4">
        <w:rPr>
          <w:rFonts w:eastAsia="MS Mincho" w:cs="Arial"/>
          <w:lang w:val="en-US"/>
        </w:rPr>
        <w:t xml:space="preserve"> </w:t>
      </w:r>
      <w:r w:rsidR="5709E173" w:rsidRPr="4E031BE4">
        <w:rPr>
          <w:rFonts w:eastAsia="MS Mincho" w:cs="Arial"/>
          <w:lang w:val="en-US"/>
        </w:rPr>
        <w:t xml:space="preserve">Review and update content provided for online courses based on results of the conducted offline training related to compatibility for </w:t>
      </w:r>
      <w:proofErr w:type="spellStart"/>
      <w:r w:rsidR="5709E173" w:rsidRPr="4E031BE4">
        <w:rPr>
          <w:rFonts w:eastAsia="MS Mincho" w:cs="Arial"/>
          <w:lang w:val="en-US"/>
        </w:rPr>
        <w:t>Profosvita</w:t>
      </w:r>
      <w:proofErr w:type="spellEnd"/>
      <w:r w:rsidR="5709E173" w:rsidRPr="4E031BE4">
        <w:rPr>
          <w:rFonts w:eastAsia="MS Mincho" w:cs="Arial"/>
          <w:lang w:val="en-US"/>
        </w:rPr>
        <w:t xml:space="preserve"> and local context on the feedback received from participants of offline training.</w:t>
      </w:r>
    </w:p>
    <w:p w14:paraId="17139CA0" w14:textId="4D380AD1" w:rsidR="003E2442" w:rsidRPr="00CB4778" w:rsidRDefault="003E2442" w:rsidP="00CB4778">
      <w:pPr>
        <w:pStyle w:val="ListParagraph"/>
        <w:numPr>
          <w:ilvl w:val="0"/>
          <w:numId w:val="51"/>
        </w:numPr>
        <w:tabs>
          <w:tab w:val="num" w:pos="360"/>
        </w:tabs>
        <w:spacing w:after="200" w:line="276" w:lineRule="auto"/>
        <w:jc w:val="both"/>
        <w:rPr>
          <w:rFonts w:eastAsia="MS Mincho" w:cs="Arial"/>
          <w:lang w:val="en-US"/>
        </w:rPr>
      </w:pPr>
      <w:r w:rsidRPr="00CB4778">
        <w:rPr>
          <w:rFonts w:eastAsia="MS Mincho" w:cs="Arial"/>
          <w:lang w:val="en-US"/>
        </w:rPr>
        <w:t>Structure, upload, and technically integrate the online course (</w:t>
      </w:r>
      <w:r w:rsidR="00A520D8">
        <w:rPr>
          <w:rFonts w:eastAsia="MS Mincho" w:cs="Arial"/>
          <w:lang w:val="en-US"/>
        </w:rPr>
        <w:t xml:space="preserve">between 5 and </w:t>
      </w:r>
      <w:r w:rsidR="00053135">
        <w:rPr>
          <w:rFonts w:eastAsia="MS Mincho" w:cs="Arial"/>
          <w:lang w:val="en-US"/>
        </w:rPr>
        <w:t xml:space="preserve">7 </w:t>
      </w:r>
      <w:r w:rsidR="00A520D8">
        <w:rPr>
          <w:rFonts w:eastAsia="MS Mincho" w:cs="Arial"/>
          <w:lang w:val="en-US"/>
        </w:rPr>
        <w:t xml:space="preserve">modules with </w:t>
      </w:r>
      <w:r w:rsidR="00533703">
        <w:rPr>
          <w:rFonts w:eastAsia="MS Mincho" w:cs="Arial"/>
          <w:lang w:val="en-US"/>
        </w:rPr>
        <w:t xml:space="preserve">a total of up to </w:t>
      </w:r>
      <w:r w:rsidR="00053135">
        <w:rPr>
          <w:rFonts w:eastAsia="MS Mincho" w:cs="Arial"/>
          <w:lang w:val="en-US"/>
        </w:rPr>
        <w:t>80</w:t>
      </w:r>
      <w:r w:rsidR="0030191C">
        <w:rPr>
          <w:rFonts w:eastAsia="MS Mincho" w:cs="Arial"/>
          <w:lang w:val="en-US"/>
        </w:rPr>
        <w:t xml:space="preserve"> hours, incl.</w:t>
      </w:r>
      <w:r w:rsidR="00533703">
        <w:rPr>
          <w:rFonts w:eastAsia="MS Mincho" w:cs="Arial"/>
          <w:lang w:val="en-US"/>
        </w:rPr>
        <w:t xml:space="preserve"> </w:t>
      </w:r>
      <w:r w:rsidRPr="00CB4778">
        <w:rPr>
          <w:rFonts w:eastAsia="MS Mincho" w:cs="Arial"/>
          <w:lang w:val="en-US"/>
        </w:rPr>
        <w:t>videos, texts, tasks, assessments)</w:t>
      </w:r>
      <w:r w:rsidR="0094392B">
        <w:rPr>
          <w:rFonts w:eastAsia="MS Mincho" w:cs="Arial"/>
          <w:lang w:val="en-US"/>
        </w:rPr>
        <w:t xml:space="preserve"> into the </w:t>
      </w:r>
      <w:proofErr w:type="spellStart"/>
      <w:r w:rsidR="0094392B">
        <w:rPr>
          <w:rFonts w:eastAsia="MS Mincho" w:cs="Arial"/>
          <w:lang w:val="en-US"/>
        </w:rPr>
        <w:t>Profosvita</w:t>
      </w:r>
      <w:proofErr w:type="spellEnd"/>
      <w:r w:rsidR="0094392B">
        <w:rPr>
          <w:rFonts w:eastAsia="MS Mincho" w:cs="Arial"/>
          <w:lang w:val="en-US"/>
        </w:rPr>
        <w:t xml:space="preserve"> Online Platform.</w:t>
      </w:r>
    </w:p>
    <w:p w14:paraId="666C6EE1" w14:textId="650B4B90" w:rsidR="003E2442" w:rsidRPr="00CB4778" w:rsidRDefault="003E2442" w:rsidP="00CB4778">
      <w:pPr>
        <w:pStyle w:val="ListParagraph"/>
        <w:numPr>
          <w:ilvl w:val="0"/>
          <w:numId w:val="51"/>
        </w:numPr>
        <w:tabs>
          <w:tab w:val="num" w:pos="360"/>
        </w:tabs>
        <w:spacing w:after="200" w:line="276" w:lineRule="auto"/>
        <w:jc w:val="both"/>
        <w:rPr>
          <w:rFonts w:eastAsia="MS Mincho" w:cs="Arial"/>
          <w:lang w:val="en-US"/>
        </w:rPr>
      </w:pPr>
      <w:r w:rsidRPr="00CB4778">
        <w:rPr>
          <w:rFonts w:eastAsia="MS Mincho" w:cs="Arial"/>
          <w:lang w:val="en-US"/>
        </w:rPr>
        <w:t>Conduct platform QA (navigation, media playback, progress tracking, assessment scoring, certificate), fix issues and retest</w:t>
      </w:r>
      <w:r w:rsidR="00B21789" w:rsidRPr="00FF7BF8">
        <w:rPr>
          <w:rFonts w:eastAsia="MS Mincho" w:cs="Arial"/>
          <w:lang w:val="en-US"/>
        </w:rPr>
        <w:t xml:space="preserve"> </w:t>
      </w:r>
      <w:r w:rsidR="00B4424C">
        <w:rPr>
          <w:rFonts w:eastAsia="MS Mincho" w:cs="Arial"/>
          <w:lang w:val="en-US"/>
        </w:rPr>
        <w:t>the correctness of course functionality</w:t>
      </w:r>
      <w:r w:rsidR="00FF7BF8">
        <w:rPr>
          <w:rFonts w:eastAsia="MS Mincho" w:cs="Arial"/>
          <w:lang w:val="en-US"/>
        </w:rPr>
        <w:t xml:space="preserve"> on the </w:t>
      </w:r>
      <w:proofErr w:type="spellStart"/>
      <w:r w:rsidR="00FF7BF8">
        <w:rPr>
          <w:rFonts w:eastAsia="MS Mincho" w:cs="Arial"/>
          <w:lang w:val="en-US"/>
        </w:rPr>
        <w:t>Profosvita</w:t>
      </w:r>
      <w:proofErr w:type="spellEnd"/>
      <w:r w:rsidR="00FF7BF8">
        <w:rPr>
          <w:rFonts w:eastAsia="MS Mincho" w:cs="Arial"/>
          <w:lang w:val="en-US"/>
        </w:rPr>
        <w:t xml:space="preserve"> Online Platform</w:t>
      </w:r>
      <w:r w:rsidR="008734AD" w:rsidRPr="00FF7BF8">
        <w:rPr>
          <w:rFonts w:eastAsia="MS Mincho" w:cs="Arial"/>
          <w:lang w:val="en-US"/>
        </w:rPr>
        <w:t xml:space="preserve">, </w:t>
      </w:r>
      <w:r w:rsidR="002C007B" w:rsidRPr="002C007B">
        <w:rPr>
          <w:rFonts w:eastAsia="MS Mincho" w:cs="Arial"/>
          <w:lang w:val="en-US"/>
        </w:rPr>
        <w:t xml:space="preserve">put </w:t>
      </w:r>
      <w:r w:rsidR="00FF7BF8">
        <w:rPr>
          <w:rFonts w:eastAsia="MS Mincho" w:cs="Arial"/>
          <w:lang w:val="en-US"/>
        </w:rPr>
        <w:t xml:space="preserve">it </w:t>
      </w:r>
      <w:r w:rsidR="002C007B" w:rsidRPr="002C007B">
        <w:rPr>
          <w:rFonts w:eastAsia="MS Mincho" w:cs="Arial"/>
          <w:lang w:val="en-US"/>
        </w:rPr>
        <w:t>in commission</w:t>
      </w:r>
      <w:r w:rsidRPr="00CB4778">
        <w:rPr>
          <w:rFonts w:eastAsia="MS Mincho" w:cs="Arial"/>
          <w:lang w:val="en-US"/>
        </w:rPr>
        <w:t>.</w:t>
      </w:r>
    </w:p>
    <w:p w14:paraId="3356952F" w14:textId="0A4C7DAA" w:rsidR="00836FC9" w:rsidRPr="00BD38AD" w:rsidRDefault="0094392B" w:rsidP="00EB2D2B">
      <w:pPr>
        <w:pStyle w:val="ListParagraph"/>
        <w:numPr>
          <w:ilvl w:val="0"/>
          <w:numId w:val="51"/>
        </w:numPr>
        <w:tabs>
          <w:tab w:val="num" w:pos="360"/>
        </w:tabs>
        <w:spacing w:after="200" w:line="276" w:lineRule="auto"/>
        <w:jc w:val="both"/>
        <w:rPr>
          <w:lang w:val="en-GB"/>
        </w:rPr>
      </w:pPr>
      <w:proofErr w:type="spellStart"/>
      <w:r w:rsidRPr="5D357266">
        <w:rPr>
          <w:rFonts w:eastAsia="MS Mincho" w:cs="Arial"/>
          <w:lang w:val="en-US"/>
        </w:rPr>
        <w:t>Organise</w:t>
      </w:r>
      <w:proofErr w:type="spellEnd"/>
      <w:r w:rsidRPr="5D357266">
        <w:rPr>
          <w:rFonts w:eastAsia="MS Mincho" w:cs="Arial"/>
          <w:lang w:val="en-US"/>
        </w:rPr>
        <w:t xml:space="preserve"> communication </w:t>
      </w:r>
      <w:r w:rsidR="0EFEEE9D" w:rsidRPr="5D357266">
        <w:rPr>
          <w:rFonts w:eastAsia="MS Mincho" w:cs="Arial"/>
          <w:lang w:val="en-US"/>
        </w:rPr>
        <w:t xml:space="preserve">with </w:t>
      </w:r>
      <w:proofErr w:type="spellStart"/>
      <w:r w:rsidRPr="5D357266">
        <w:rPr>
          <w:rFonts w:eastAsia="MS Mincho" w:cs="Arial"/>
          <w:lang w:val="en-US"/>
        </w:rPr>
        <w:t>MoES</w:t>
      </w:r>
      <w:proofErr w:type="spellEnd"/>
      <w:r w:rsidRPr="5D357266">
        <w:rPr>
          <w:rFonts w:eastAsia="MS Mincho" w:cs="Arial"/>
          <w:lang w:val="en-US"/>
        </w:rPr>
        <w:t xml:space="preserve"> at the final stage of the project </w:t>
      </w:r>
      <w:r w:rsidR="00AE253A" w:rsidRPr="5D357266">
        <w:rPr>
          <w:rFonts w:eastAsia="MS Mincho" w:cs="Arial"/>
          <w:lang w:val="en-US"/>
        </w:rPr>
        <w:t>to receive</w:t>
      </w:r>
      <w:r w:rsidRPr="5D357266">
        <w:rPr>
          <w:rFonts w:eastAsia="MS Mincho" w:cs="Arial"/>
          <w:lang w:val="en-US"/>
        </w:rPr>
        <w:t xml:space="preserve"> feedback and final remarks.</w:t>
      </w:r>
    </w:p>
    <w:p w14:paraId="098A084A" w14:textId="30C797B5" w:rsidR="00836FC9" w:rsidRPr="00A86A9B" w:rsidRDefault="1BA327AC" w:rsidP="00836FC9">
      <w:pPr>
        <w:pStyle w:val="ListParagraph"/>
        <w:numPr>
          <w:ilvl w:val="0"/>
          <w:numId w:val="51"/>
        </w:numPr>
        <w:tabs>
          <w:tab w:val="num" w:pos="360"/>
        </w:tabs>
        <w:spacing w:after="200" w:line="276" w:lineRule="auto"/>
        <w:jc w:val="both"/>
        <w:rPr>
          <w:rFonts w:eastAsia="MS Mincho" w:cs="Arial"/>
          <w:lang w:val="en-US"/>
        </w:rPr>
      </w:pPr>
      <w:r w:rsidRPr="46FBE962">
        <w:rPr>
          <w:lang w:val="en-US"/>
        </w:rPr>
        <w:t xml:space="preserve">Make a final </w:t>
      </w:r>
      <w:r w:rsidR="00836FC9" w:rsidRPr="46FBE962">
        <w:rPr>
          <w:lang w:val="en-US"/>
        </w:rPr>
        <w:t>report to Skills4Recovery on the work progress and achieved results.</w:t>
      </w:r>
    </w:p>
    <w:p w14:paraId="20925682" w14:textId="77777777" w:rsidR="0084669A" w:rsidRPr="009E16D2" w:rsidRDefault="0084669A" w:rsidP="0084669A">
      <w:pPr>
        <w:pStyle w:val="ZwischenberschriftmitAbstand"/>
        <w:jc w:val="both"/>
      </w:pPr>
      <w:r>
        <w:t>Certain milestones, as laid out in the table below, are to be achieved during the contract term:</w:t>
      </w:r>
    </w:p>
    <w:tbl>
      <w:tblPr>
        <w:tblStyle w:val="TableGrid"/>
        <w:tblW w:w="949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51"/>
        <w:gridCol w:w="3087"/>
        <w:gridCol w:w="2249"/>
        <w:gridCol w:w="3511"/>
      </w:tblGrid>
      <w:tr w:rsidR="0084669A" w:rsidRPr="00B31826" w14:paraId="00EEAB7F" w14:textId="77777777" w:rsidTr="4E031BE4">
        <w:trPr>
          <w:trHeight w:val="300"/>
        </w:trPr>
        <w:tc>
          <w:tcPr>
            <w:tcW w:w="645" w:type="dxa"/>
          </w:tcPr>
          <w:p w14:paraId="290D8162" w14:textId="2C595CE1" w:rsidR="0084669A" w:rsidRPr="00C33A80" w:rsidRDefault="00360C75" w:rsidP="00EB2D2B">
            <w:pPr>
              <w:ind w:right="-169"/>
              <w:jc w:val="both"/>
              <w:rPr>
                <w:rFonts w:cs="Arial"/>
                <w:b/>
                <w:bCs/>
              </w:rPr>
            </w:pPr>
            <w:r>
              <w:rPr>
                <w:rFonts w:cs="Arial"/>
                <w:b/>
                <w:bCs/>
              </w:rPr>
              <w:t>W</w:t>
            </w:r>
            <w:r w:rsidR="0084669A" w:rsidRPr="232B055A">
              <w:rPr>
                <w:rFonts w:cs="Arial"/>
                <w:b/>
                <w:bCs/>
              </w:rPr>
              <w:t>P#</w:t>
            </w:r>
          </w:p>
        </w:tc>
        <w:tc>
          <w:tcPr>
            <w:tcW w:w="3089" w:type="dxa"/>
          </w:tcPr>
          <w:p w14:paraId="0629635F" w14:textId="77777777" w:rsidR="0084669A" w:rsidRPr="00C54207" w:rsidRDefault="0084669A" w:rsidP="00EB2D2B">
            <w:pPr>
              <w:jc w:val="both"/>
              <w:rPr>
                <w:rFonts w:cs="Arial"/>
                <w:b/>
              </w:rPr>
            </w:pPr>
            <w:r w:rsidRPr="00C33A80">
              <w:rPr>
                <w:rFonts w:cs="Arial"/>
                <w:b/>
              </w:rPr>
              <w:t xml:space="preserve">Milestones/partial </w:t>
            </w:r>
            <w:r>
              <w:rPr>
                <w:rFonts w:cs="Arial"/>
                <w:b/>
                <w:lang w:val="en-US"/>
              </w:rPr>
              <w:t>services</w:t>
            </w:r>
          </w:p>
        </w:tc>
        <w:tc>
          <w:tcPr>
            <w:tcW w:w="2250" w:type="dxa"/>
          </w:tcPr>
          <w:p w14:paraId="7CD5F406" w14:textId="77777777" w:rsidR="0084669A" w:rsidRPr="00C33A80" w:rsidRDefault="0084669A" w:rsidP="00EB2D2B">
            <w:pPr>
              <w:jc w:val="both"/>
              <w:rPr>
                <w:rFonts w:cs="Arial"/>
                <w:b/>
              </w:rPr>
            </w:pPr>
            <w:proofErr w:type="spellStart"/>
            <w:r w:rsidRPr="00C33A80">
              <w:rPr>
                <w:rFonts w:cs="Arial"/>
                <w:b/>
              </w:rPr>
              <w:t>Anticipated</w:t>
            </w:r>
            <w:proofErr w:type="spellEnd"/>
            <w:r w:rsidRPr="00C33A80">
              <w:rPr>
                <w:rFonts w:cs="Arial"/>
                <w:b/>
              </w:rPr>
              <w:t xml:space="preserve"> </w:t>
            </w:r>
            <w:proofErr w:type="spellStart"/>
            <w:r w:rsidRPr="00C33A80">
              <w:rPr>
                <w:rFonts w:cs="Arial"/>
                <w:b/>
              </w:rPr>
              <w:t>deadline</w:t>
            </w:r>
            <w:proofErr w:type="spellEnd"/>
            <w:r w:rsidRPr="00C33A80">
              <w:rPr>
                <w:rFonts w:cs="Arial"/>
                <w:b/>
              </w:rPr>
              <w:t xml:space="preserve"> / </w:t>
            </w:r>
            <w:proofErr w:type="spellStart"/>
            <w:r w:rsidRPr="00C33A80">
              <w:rPr>
                <w:rFonts w:cs="Arial"/>
                <w:b/>
              </w:rPr>
              <w:t>place</w:t>
            </w:r>
            <w:proofErr w:type="spellEnd"/>
            <w:r w:rsidRPr="00C33A80">
              <w:rPr>
                <w:rFonts w:cs="Arial"/>
                <w:b/>
              </w:rPr>
              <w:t xml:space="preserve"> / </w:t>
            </w:r>
            <w:proofErr w:type="spellStart"/>
            <w:r w:rsidRPr="00C33A80">
              <w:rPr>
                <w:rFonts w:cs="Arial"/>
                <w:b/>
              </w:rPr>
              <w:t>person</w:t>
            </w:r>
            <w:proofErr w:type="spellEnd"/>
            <w:r w:rsidRPr="00C33A80">
              <w:rPr>
                <w:rFonts w:cs="Arial"/>
                <w:b/>
              </w:rPr>
              <w:t xml:space="preserve"> </w:t>
            </w:r>
            <w:proofErr w:type="spellStart"/>
            <w:r w:rsidRPr="00C33A80">
              <w:rPr>
                <w:rFonts w:cs="Arial"/>
                <w:b/>
              </w:rPr>
              <w:t>responsible</w:t>
            </w:r>
            <w:proofErr w:type="spellEnd"/>
          </w:p>
        </w:tc>
        <w:tc>
          <w:tcPr>
            <w:tcW w:w="3514" w:type="dxa"/>
          </w:tcPr>
          <w:p w14:paraId="36FF7315" w14:textId="77777777" w:rsidR="0084669A" w:rsidRPr="00C33A80" w:rsidRDefault="0084669A" w:rsidP="00EB2D2B">
            <w:pPr>
              <w:jc w:val="both"/>
              <w:rPr>
                <w:rFonts w:eastAsia="Arial" w:cs="Arial"/>
                <w:highlight w:val="yellow"/>
              </w:rPr>
            </w:pPr>
            <w:proofErr w:type="spellStart"/>
            <w:r w:rsidRPr="00C33A80">
              <w:rPr>
                <w:rFonts w:cs="Arial"/>
                <w:b/>
              </w:rPr>
              <w:t>Criteria</w:t>
            </w:r>
            <w:proofErr w:type="spellEnd"/>
            <w:r w:rsidRPr="00C33A80">
              <w:rPr>
                <w:rFonts w:cs="Arial"/>
                <w:b/>
              </w:rPr>
              <w:t xml:space="preserve"> </w:t>
            </w:r>
            <w:proofErr w:type="spellStart"/>
            <w:r w:rsidRPr="00C33A80">
              <w:rPr>
                <w:rFonts w:cs="Arial"/>
                <w:b/>
              </w:rPr>
              <w:t>for</w:t>
            </w:r>
            <w:proofErr w:type="spellEnd"/>
            <w:r w:rsidRPr="00C33A80">
              <w:rPr>
                <w:rFonts w:cs="Arial"/>
                <w:b/>
              </w:rPr>
              <w:t xml:space="preserve"> </w:t>
            </w:r>
            <w:proofErr w:type="spellStart"/>
            <w:r w:rsidRPr="00C33A80">
              <w:rPr>
                <w:rFonts w:cs="Arial"/>
                <w:b/>
              </w:rPr>
              <w:t>acceptance</w:t>
            </w:r>
            <w:proofErr w:type="spellEnd"/>
          </w:p>
        </w:tc>
      </w:tr>
      <w:tr w:rsidR="0084669A" w:rsidRPr="00614DEB" w14:paraId="283FD1DE" w14:textId="77777777" w:rsidTr="4E031BE4">
        <w:trPr>
          <w:trHeight w:val="579"/>
        </w:trPr>
        <w:tc>
          <w:tcPr>
            <w:tcW w:w="645" w:type="dxa"/>
          </w:tcPr>
          <w:p w14:paraId="5F35E9D2" w14:textId="7B4CF050" w:rsidR="0084669A" w:rsidRPr="00C33A80" w:rsidRDefault="00360C75" w:rsidP="00EB2D2B">
            <w:pPr>
              <w:ind w:right="-169"/>
              <w:jc w:val="both"/>
              <w:rPr>
                <w:rFonts w:cs="Arial"/>
              </w:rPr>
            </w:pPr>
            <w:r>
              <w:rPr>
                <w:rFonts w:cs="Arial"/>
              </w:rPr>
              <w:t>W</w:t>
            </w:r>
            <w:r w:rsidR="0084669A" w:rsidRPr="00C33A80">
              <w:rPr>
                <w:rFonts w:cs="Arial"/>
              </w:rPr>
              <w:t>P 1</w:t>
            </w:r>
          </w:p>
        </w:tc>
        <w:tc>
          <w:tcPr>
            <w:tcW w:w="3089" w:type="dxa"/>
          </w:tcPr>
          <w:p w14:paraId="4277D42A" w14:textId="235B9ED1" w:rsidR="00836FC9" w:rsidRDefault="00836FC9" w:rsidP="00EB2D2B">
            <w:pPr>
              <w:jc w:val="both"/>
              <w:rPr>
                <w:rFonts w:eastAsia="Arial" w:cs="Arial"/>
                <w:lang w:val="en-US"/>
              </w:rPr>
            </w:pPr>
            <w:r w:rsidRPr="003E2442">
              <w:rPr>
                <w:rFonts w:eastAsia="MS Gothic" w:cs="Arial"/>
                <w:b/>
                <w:bCs/>
                <w:lang w:val="en-US"/>
              </w:rPr>
              <w:t>Integration Framework &amp; Templates</w:t>
            </w:r>
            <w:r w:rsidR="00C6480D">
              <w:rPr>
                <w:rFonts w:eastAsia="MS Gothic" w:cs="Arial"/>
                <w:b/>
                <w:bCs/>
                <w:lang w:val="en-US"/>
              </w:rPr>
              <w:t>:</w:t>
            </w:r>
            <w:r w:rsidRPr="0084669A">
              <w:rPr>
                <w:rFonts w:eastAsia="Arial" w:cs="Arial"/>
                <w:lang w:val="en-US"/>
              </w:rPr>
              <w:t xml:space="preserve"> </w:t>
            </w:r>
          </w:p>
          <w:p w14:paraId="15CD2C44" w14:textId="5E276D09" w:rsidR="00836FC9" w:rsidRDefault="00836FC9" w:rsidP="002D1656">
            <w:pPr>
              <w:rPr>
                <w:rFonts w:eastAsia="Arial" w:cs="Arial"/>
                <w:lang w:val="en-US"/>
              </w:rPr>
            </w:pPr>
          </w:p>
          <w:p w14:paraId="4BB43D5D" w14:textId="075289B4" w:rsidR="002D1656" w:rsidRDefault="221506B1" w:rsidP="00D07A05">
            <w:pPr>
              <w:rPr>
                <w:rFonts w:eastAsia="MS Mincho" w:cs="Arial"/>
                <w:lang w:val="en-US"/>
              </w:rPr>
            </w:pPr>
            <w:r w:rsidRPr="5D357266">
              <w:rPr>
                <w:rFonts w:eastAsia="Arial" w:cs="Arial"/>
                <w:lang w:val="en-US"/>
              </w:rPr>
              <w:t xml:space="preserve">Develop and get approval of </w:t>
            </w:r>
            <w:r w:rsidR="00836FC9" w:rsidRPr="5D357266">
              <w:rPr>
                <w:rFonts w:eastAsia="MS Mincho" w:cs="Arial"/>
                <w:lang w:val="en-US"/>
              </w:rPr>
              <w:t xml:space="preserve">course structure templates (module, lesson, assessment, </w:t>
            </w:r>
            <w:r w:rsidR="00836FC9" w:rsidRPr="5D357266">
              <w:rPr>
                <w:rFonts w:eastAsia="MS Mincho" w:cs="Arial"/>
                <w:lang w:val="en-US"/>
              </w:rPr>
              <w:lastRenderedPageBreak/>
              <w:t>feedback, accessibility notes) and style guidance (UA/EN bilingual fields as relevant).</w:t>
            </w:r>
            <w:r w:rsidR="544F61F5" w:rsidRPr="715A6130">
              <w:rPr>
                <w:rFonts w:eastAsia="MS Mincho" w:cs="Arial"/>
                <w:lang w:val="en-US"/>
              </w:rPr>
              <w:t xml:space="preserve">            </w:t>
            </w:r>
          </w:p>
          <w:p w14:paraId="54C39D11" w14:textId="1B5E22CB" w:rsidR="002D1656" w:rsidRDefault="002D1656" w:rsidP="002D1656">
            <w:pPr>
              <w:spacing w:after="200" w:line="276" w:lineRule="auto"/>
              <w:rPr>
                <w:rFonts w:eastAsia="MS Mincho" w:cs="Arial"/>
                <w:lang w:val="en-US"/>
              </w:rPr>
            </w:pPr>
            <w:r>
              <w:rPr>
                <w:rFonts w:eastAsia="MS Mincho" w:cs="Arial"/>
                <w:lang w:val="en-US"/>
              </w:rPr>
              <w:t xml:space="preserve">   </w:t>
            </w:r>
          </w:p>
          <w:p w14:paraId="0A01050E" w14:textId="77FEB9EE" w:rsidR="0084669A" w:rsidRPr="0084669A" w:rsidRDefault="0084669A" w:rsidP="00EB2D2B">
            <w:pPr>
              <w:jc w:val="both"/>
              <w:rPr>
                <w:rFonts w:eastAsia="Arial" w:cs="Arial"/>
                <w:lang w:val="en-US"/>
              </w:rPr>
            </w:pPr>
          </w:p>
        </w:tc>
        <w:tc>
          <w:tcPr>
            <w:tcW w:w="2250" w:type="dxa"/>
          </w:tcPr>
          <w:p w14:paraId="2908AD24" w14:textId="77777777" w:rsidR="00836FC9" w:rsidRDefault="00836FC9" w:rsidP="00EB2D2B">
            <w:pPr>
              <w:jc w:val="both"/>
              <w:rPr>
                <w:rFonts w:eastAsia="Arial" w:cs="Arial"/>
                <w:lang w:val="en-US"/>
              </w:rPr>
            </w:pPr>
          </w:p>
          <w:p w14:paraId="5465D3E5" w14:textId="77777777" w:rsidR="00836FC9" w:rsidRDefault="00836FC9" w:rsidP="00EB2D2B">
            <w:pPr>
              <w:jc w:val="both"/>
              <w:rPr>
                <w:rFonts w:eastAsia="Arial" w:cs="Arial"/>
                <w:lang w:val="en-US"/>
              </w:rPr>
            </w:pPr>
          </w:p>
          <w:p w14:paraId="6F935131" w14:textId="77777777" w:rsidR="0000135D" w:rsidRDefault="0000135D" w:rsidP="00EB2D2B">
            <w:pPr>
              <w:jc w:val="both"/>
              <w:rPr>
                <w:rFonts w:eastAsia="Arial" w:cs="Arial"/>
                <w:lang w:val="en-US"/>
              </w:rPr>
            </w:pPr>
          </w:p>
          <w:p w14:paraId="642BA175" w14:textId="0921A584" w:rsidR="00FF116D" w:rsidRPr="0084669A" w:rsidRDefault="48C388FD" w:rsidP="00836FC9">
            <w:pPr>
              <w:rPr>
                <w:rFonts w:eastAsia="Arial" w:cs="Arial"/>
                <w:lang w:val="en-US"/>
              </w:rPr>
            </w:pPr>
            <w:r w:rsidRPr="5D357266">
              <w:rPr>
                <w:lang w:val="en-US"/>
              </w:rPr>
              <w:t xml:space="preserve">By the end of the second month of the contract </w:t>
            </w:r>
            <w:r w:rsidR="60AC5BAC" w:rsidRPr="5D357266">
              <w:rPr>
                <w:lang w:val="en-US"/>
              </w:rPr>
              <w:lastRenderedPageBreak/>
              <w:t>implementation</w:t>
            </w:r>
            <w:r w:rsidRPr="5D357266">
              <w:rPr>
                <w:lang w:val="en-US"/>
              </w:rPr>
              <w:t xml:space="preserve"> / </w:t>
            </w:r>
            <w:r w:rsidR="00173521" w:rsidRPr="5D357266">
              <w:rPr>
                <w:lang w:val="en-US"/>
              </w:rPr>
              <w:t xml:space="preserve">Territory of Ukraine under control of the Ukrainian authorities / </w:t>
            </w:r>
            <w:r w:rsidRPr="5D357266">
              <w:rPr>
                <w:lang w:val="en-US"/>
              </w:rPr>
              <w:t>Contractor</w:t>
            </w:r>
            <w:r w:rsidR="00F93501" w:rsidRPr="5D357266">
              <w:rPr>
                <w:lang w:val="en-US"/>
              </w:rPr>
              <w:t xml:space="preserve"> and GIZ/</w:t>
            </w:r>
            <w:proofErr w:type="spellStart"/>
            <w:r w:rsidR="00F93501" w:rsidRPr="5D357266">
              <w:rPr>
                <w:lang w:val="en-US"/>
              </w:rPr>
              <w:t>MoES</w:t>
            </w:r>
            <w:proofErr w:type="spellEnd"/>
          </w:p>
        </w:tc>
        <w:tc>
          <w:tcPr>
            <w:tcW w:w="3514" w:type="dxa"/>
          </w:tcPr>
          <w:p w14:paraId="6BC961B6" w14:textId="77777777" w:rsidR="002D1656" w:rsidRDefault="002D1656" w:rsidP="00EB2D2B">
            <w:pPr>
              <w:pStyle w:val="ListParagraph"/>
              <w:ind w:left="132"/>
              <w:jc w:val="both"/>
              <w:rPr>
                <w:rFonts w:eastAsia="Arial" w:cs="Arial"/>
                <w:lang w:val="en-US"/>
              </w:rPr>
            </w:pPr>
          </w:p>
          <w:p w14:paraId="1ECD5EA4" w14:textId="77777777" w:rsidR="002D1656" w:rsidRDefault="002D1656" w:rsidP="00EB2D2B">
            <w:pPr>
              <w:pStyle w:val="ListParagraph"/>
              <w:ind w:left="132"/>
              <w:jc w:val="both"/>
              <w:rPr>
                <w:rFonts w:eastAsia="Arial" w:cs="Arial"/>
                <w:lang w:val="en-US"/>
              </w:rPr>
            </w:pPr>
          </w:p>
          <w:p w14:paraId="1250D770" w14:textId="77777777" w:rsidR="002D1656" w:rsidRDefault="002D1656" w:rsidP="002D1656">
            <w:pPr>
              <w:jc w:val="both"/>
              <w:rPr>
                <w:rFonts w:eastAsia="Arial" w:cs="Arial"/>
                <w:lang w:val="en-US"/>
              </w:rPr>
            </w:pPr>
          </w:p>
          <w:p w14:paraId="71B42D6E" w14:textId="3DAF5551" w:rsidR="002D1656" w:rsidRPr="002D1656" w:rsidRDefault="0023477F" w:rsidP="002D1656">
            <w:pPr>
              <w:ind w:left="132"/>
              <w:jc w:val="both"/>
              <w:rPr>
                <w:rFonts w:eastAsia="Arial" w:cs="Arial"/>
                <w:highlight w:val="yellow"/>
                <w:lang w:val="en-US"/>
              </w:rPr>
            </w:pPr>
            <w:r w:rsidRPr="00173521">
              <w:rPr>
                <w:rFonts w:eastAsia="MS Mincho" w:cs="Arial"/>
                <w:lang w:val="en-US"/>
              </w:rPr>
              <w:t>Approved</w:t>
            </w:r>
            <w:r w:rsidR="002D1656" w:rsidRPr="00173521">
              <w:rPr>
                <w:rFonts w:eastAsia="MS Mincho" w:cs="Arial"/>
                <w:lang w:val="en-US"/>
              </w:rPr>
              <w:t xml:space="preserve"> course structure templates (module, lesson, assessment, feedback, accessibility </w:t>
            </w:r>
            <w:r w:rsidR="002D1656" w:rsidRPr="00173521">
              <w:rPr>
                <w:rFonts w:eastAsia="MS Mincho" w:cs="Arial"/>
                <w:lang w:val="en-US"/>
              </w:rPr>
              <w:lastRenderedPageBreak/>
              <w:t xml:space="preserve">notes) and style guidance (UA/EN bilingual fields as relevant) are available. </w:t>
            </w:r>
          </w:p>
        </w:tc>
      </w:tr>
      <w:tr w:rsidR="0084669A" w:rsidRPr="00614DEB" w14:paraId="75139078" w14:textId="77777777" w:rsidTr="4E031BE4">
        <w:trPr>
          <w:trHeight w:val="300"/>
        </w:trPr>
        <w:tc>
          <w:tcPr>
            <w:tcW w:w="645" w:type="dxa"/>
          </w:tcPr>
          <w:p w14:paraId="336303B2" w14:textId="51AC1F54" w:rsidR="0084669A" w:rsidRPr="00C33A80" w:rsidRDefault="00360C75" w:rsidP="00EB2D2B">
            <w:pPr>
              <w:ind w:right="-169"/>
              <w:jc w:val="both"/>
              <w:rPr>
                <w:rFonts w:cs="Arial"/>
              </w:rPr>
            </w:pPr>
            <w:r>
              <w:rPr>
                <w:rFonts w:cs="Arial"/>
              </w:rPr>
              <w:lastRenderedPageBreak/>
              <w:t>W</w:t>
            </w:r>
            <w:r w:rsidR="0084669A" w:rsidRPr="00C33A80">
              <w:rPr>
                <w:rFonts w:cs="Arial"/>
              </w:rPr>
              <w:t>P 2</w:t>
            </w:r>
          </w:p>
        </w:tc>
        <w:tc>
          <w:tcPr>
            <w:tcW w:w="3089" w:type="dxa"/>
          </w:tcPr>
          <w:p w14:paraId="62C04A4D" w14:textId="70AE65FB" w:rsidR="00FF116D" w:rsidRPr="003E2442" w:rsidRDefault="0C6A821C" w:rsidP="52B1CD53">
            <w:pPr>
              <w:keepNext/>
              <w:keepLines/>
              <w:spacing w:before="200" w:after="120" w:line="276" w:lineRule="auto"/>
              <w:jc w:val="both"/>
              <w:outlineLvl w:val="1"/>
              <w:rPr>
                <w:rFonts w:eastAsia="Arial" w:cs="Arial"/>
                <w:b/>
                <w:bCs/>
                <w:sz w:val="22"/>
                <w:szCs w:val="22"/>
                <w:lang w:val="en-GB"/>
              </w:rPr>
            </w:pPr>
            <w:r w:rsidRPr="52B1CD53">
              <w:rPr>
                <w:rFonts w:eastAsia="Arial" w:cs="Arial"/>
                <w:b/>
                <w:bCs/>
                <w:sz w:val="22"/>
                <w:szCs w:val="22"/>
                <w:lang w:val="en-GB"/>
              </w:rPr>
              <w:t>Training Materials &amp; Methodology Development</w:t>
            </w:r>
            <w:r w:rsidR="6DCE1778" w:rsidRPr="52B1CD53">
              <w:rPr>
                <w:rFonts w:eastAsia="Arial" w:cs="Arial"/>
                <w:b/>
                <w:bCs/>
                <w:sz w:val="22"/>
                <w:szCs w:val="22"/>
                <w:lang w:val="en-GB"/>
              </w:rPr>
              <w:t>:</w:t>
            </w:r>
          </w:p>
          <w:p w14:paraId="18CE3247" w14:textId="49458C0A" w:rsidR="00FF116D" w:rsidRDefault="2B844198" w:rsidP="6DDED65F">
            <w:pPr>
              <w:keepNext/>
              <w:keepLines/>
              <w:spacing w:before="200" w:after="120" w:line="276" w:lineRule="auto"/>
              <w:jc w:val="both"/>
              <w:outlineLvl w:val="1"/>
              <w:rPr>
                <w:rFonts w:eastAsia="MS Gothic" w:cs="Arial"/>
                <w:lang w:val="en-US"/>
              </w:rPr>
            </w:pPr>
            <w:r w:rsidRPr="6DDED65F">
              <w:rPr>
                <w:rFonts w:eastAsia="MS Gothic" w:cs="Arial"/>
                <w:lang w:val="en-US"/>
              </w:rPr>
              <w:t>To develop offline training materials in Ukrainian based on the agreed course structure</w:t>
            </w:r>
          </w:p>
          <w:p w14:paraId="0DA0B4F9" w14:textId="77777777" w:rsidR="0000135D" w:rsidRPr="0000135D" w:rsidRDefault="0000135D" w:rsidP="0000135D">
            <w:pPr>
              <w:keepNext/>
              <w:keepLines/>
              <w:spacing w:before="200" w:after="120" w:line="276" w:lineRule="auto"/>
              <w:jc w:val="both"/>
              <w:outlineLvl w:val="1"/>
              <w:rPr>
                <w:rFonts w:eastAsia="MS Gothic" w:cs="Arial"/>
                <w:lang w:val="en-US"/>
              </w:rPr>
            </w:pPr>
          </w:p>
          <w:p w14:paraId="15D83FA4" w14:textId="77777777" w:rsidR="00173521" w:rsidRPr="00173521" w:rsidRDefault="00173521" w:rsidP="00173521">
            <w:pPr>
              <w:pStyle w:val="ListParagraph"/>
              <w:keepNext/>
              <w:keepLines/>
              <w:spacing w:before="200" w:after="120" w:line="276" w:lineRule="auto"/>
              <w:jc w:val="both"/>
              <w:outlineLvl w:val="1"/>
              <w:rPr>
                <w:rFonts w:eastAsia="MS Gothic" w:cs="Arial"/>
                <w:lang w:val="en-US"/>
              </w:rPr>
            </w:pPr>
          </w:p>
          <w:p w14:paraId="69B85960" w14:textId="22E8916F" w:rsidR="00FF116D" w:rsidRPr="00173521" w:rsidRDefault="104452E1" w:rsidP="5D357266">
            <w:pPr>
              <w:keepNext/>
              <w:keepLines/>
              <w:spacing w:before="200" w:after="120" w:line="276" w:lineRule="auto"/>
              <w:jc w:val="both"/>
              <w:outlineLvl w:val="1"/>
              <w:rPr>
                <w:rFonts w:eastAsia="MS Gothic" w:cs="Arial"/>
                <w:lang w:val="en-US"/>
              </w:rPr>
            </w:pPr>
            <w:r w:rsidRPr="5D357266">
              <w:rPr>
                <w:rFonts w:eastAsia="MS Gothic" w:cs="Arial"/>
                <w:lang w:val="en-US"/>
              </w:rPr>
              <w:t>To develop online training materials based on the agreed course structure</w:t>
            </w:r>
          </w:p>
          <w:p w14:paraId="351C8808" w14:textId="0C3308FD" w:rsidR="00FF116D" w:rsidRPr="00FF116D" w:rsidRDefault="00FF116D" w:rsidP="00FF116D">
            <w:pPr>
              <w:rPr>
                <w:rFonts w:cs="Arial"/>
                <w:lang w:val="en-GB"/>
              </w:rPr>
            </w:pPr>
          </w:p>
        </w:tc>
        <w:tc>
          <w:tcPr>
            <w:tcW w:w="2250" w:type="dxa"/>
          </w:tcPr>
          <w:p w14:paraId="371B9A66" w14:textId="662ABC50" w:rsidR="68A7EBAE" w:rsidRDefault="68A7EBAE" w:rsidP="68A7EBAE">
            <w:pPr>
              <w:rPr>
                <w:rFonts w:eastAsia="Arial" w:cs="Arial"/>
                <w:lang w:val="en-US"/>
              </w:rPr>
            </w:pPr>
          </w:p>
          <w:p w14:paraId="774788AD" w14:textId="3B8231DF" w:rsidR="37C5E43E" w:rsidRDefault="074C1F55" w:rsidP="6DDED65F">
            <w:pPr>
              <w:rPr>
                <w:rFonts w:eastAsia="Arial" w:cs="Arial"/>
                <w:lang w:val="en-US"/>
              </w:rPr>
            </w:pPr>
            <w:r w:rsidRPr="6DDED65F">
              <w:rPr>
                <w:rFonts w:eastAsia="Arial" w:cs="Arial"/>
                <w:lang w:val="en-US"/>
              </w:rPr>
              <w:t xml:space="preserve">By the end of </w:t>
            </w:r>
            <w:r w:rsidR="15A0DB9B" w:rsidRPr="6DDED65F">
              <w:rPr>
                <w:rFonts w:eastAsia="Arial" w:cs="Arial"/>
                <w:lang w:val="en-US"/>
              </w:rPr>
              <w:t xml:space="preserve">4-th month of the contract implementation </w:t>
            </w:r>
            <w:r w:rsidR="2D94CBD9" w:rsidRPr="6DDED65F">
              <w:rPr>
                <w:rFonts w:eastAsia="Arial" w:cs="Arial"/>
                <w:lang w:val="en-US"/>
              </w:rPr>
              <w:t xml:space="preserve">/ </w:t>
            </w:r>
            <w:r w:rsidR="2D94CBD9" w:rsidRPr="6DDED65F">
              <w:rPr>
                <w:lang w:val="en-US"/>
              </w:rPr>
              <w:t>Territory of Ukraine under control of the Ukrainian authorities / Contractor</w:t>
            </w:r>
          </w:p>
          <w:p w14:paraId="1F1F8D16" w14:textId="0533EA86" w:rsidR="68A7EBAE" w:rsidRDefault="68A7EBAE" w:rsidP="68A7EBAE">
            <w:pPr>
              <w:rPr>
                <w:rFonts w:eastAsia="Arial" w:cs="Arial"/>
                <w:lang w:val="en-US"/>
              </w:rPr>
            </w:pPr>
          </w:p>
          <w:p w14:paraId="638A4FF5" w14:textId="26F4D650" w:rsidR="5D357266" w:rsidRDefault="5D357266" w:rsidP="5D357266">
            <w:pPr>
              <w:rPr>
                <w:rFonts w:eastAsia="Arial" w:cs="Arial"/>
                <w:lang w:val="en-US"/>
              </w:rPr>
            </w:pPr>
          </w:p>
          <w:p w14:paraId="27472F2F" w14:textId="0055432A" w:rsidR="5D357266" w:rsidRDefault="5D357266" w:rsidP="5D357266">
            <w:pPr>
              <w:rPr>
                <w:rFonts w:eastAsia="Arial" w:cs="Arial"/>
                <w:lang w:val="en-US"/>
              </w:rPr>
            </w:pPr>
          </w:p>
          <w:p w14:paraId="265FB5EC" w14:textId="4DCB2505" w:rsidR="5D357266" w:rsidRDefault="5D357266" w:rsidP="5D357266">
            <w:pPr>
              <w:rPr>
                <w:rFonts w:eastAsia="Arial" w:cs="Arial"/>
                <w:lang w:val="en-US"/>
              </w:rPr>
            </w:pPr>
          </w:p>
          <w:p w14:paraId="790DB656" w14:textId="53F34A2E" w:rsidR="1C7519A5" w:rsidRDefault="1C7519A5" w:rsidP="52B1CD53">
            <w:pPr>
              <w:rPr>
                <w:rFonts w:eastAsia="Arial" w:cs="Arial"/>
                <w:lang w:val="en-US"/>
              </w:rPr>
            </w:pPr>
            <w:r w:rsidRPr="52B1CD53">
              <w:rPr>
                <w:rFonts w:eastAsia="Arial" w:cs="Arial"/>
                <w:lang w:val="en-US"/>
              </w:rPr>
              <w:t xml:space="preserve">Draft online materials: </w:t>
            </w:r>
            <w:r w:rsidR="243444FE" w:rsidRPr="52B1CD53">
              <w:rPr>
                <w:rFonts w:eastAsia="Arial" w:cs="Arial"/>
                <w:lang w:val="en-US"/>
              </w:rPr>
              <w:t>by the end of the 4</w:t>
            </w:r>
            <w:r w:rsidR="243444FE" w:rsidRPr="52B1CD53">
              <w:rPr>
                <w:rFonts w:eastAsia="Arial" w:cs="Arial"/>
                <w:vertAlign w:val="superscript"/>
                <w:lang w:val="en-US"/>
              </w:rPr>
              <w:t>th</w:t>
            </w:r>
            <w:r w:rsidR="243444FE" w:rsidRPr="52B1CD53">
              <w:rPr>
                <w:rFonts w:eastAsia="Arial" w:cs="Arial"/>
                <w:lang w:val="en-US"/>
              </w:rPr>
              <w:t xml:space="preserve"> month of the contract implementation</w:t>
            </w:r>
          </w:p>
          <w:p w14:paraId="7C1A3948" w14:textId="720370C4" w:rsidR="0084669A" w:rsidRDefault="7725446F" w:rsidP="00EB2D2B">
            <w:pPr>
              <w:jc w:val="both"/>
              <w:rPr>
                <w:lang w:val="en-US"/>
              </w:rPr>
            </w:pPr>
            <w:r w:rsidRPr="5D357266">
              <w:rPr>
                <w:rFonts w:eastAsia="Arial" w:cs="Arial"/>
                <w:lang w:val="en-US"/>
              </w:rPr>
              <w:t xml:space="preserve">Final online materials: by the end of the </w:t>
            </w:r>
            <w:r w:rsidR="374B64A2" w:rsidRPr="5D357266">
              <w:rPr>
                <w:rFonts w:eastAsia="Arial" w:cs="Arial"/>
                <w:lang w:val="en-US"/>
              </w:rPr>
              <w:t>7</w:t>
            </w:r>
            <w:r w:rsidRPr="5D357266">
              <w:rPr>
                <w:rFonts w:eastAsia="Arial" w:cs="Arial"/>
                <w:vertAlign w:val="superscript"/>
                <w:lang w:val="en-US"/>
              </w:rPr>
              <w:t>th</w:t>
            </w:r>
            <w:r w:rsidRPr="5D357266">
              <w:rPr>
                <w:rFonts w:eastAsia="Arial" w:cs="Arial"/>
                <w:lang w:val="en-US"/>
              </w:rPr>
              <w:t xml:space="preserve"> month of the contract implementation</w:t>
            </w:r>
            <w:r w:rsidR="0030191C" w:rsidRPr="5D357266">
              <w:rPr>
                <w:rFonts w:eastAsia="Arial" w:cs="Arial"/>
                <w:lang w:val="en-US"/>
              </w:rPr>
              <w:t xml:space="preserve"> / </w:t>
            </w:r>
            <w:r w:rsidR="0030191C" w:rsidRPr="5D357266">
              <w:rPr>
                <w:lang w:val="en-US"/>
              </w:rPr>
              <w:t>Territory of Ukraine under control of the Ukrainian authorities / Contractor</w:t>
            </w:r>
          </w:p>
          <w:p w14:paraId="6D5E4906" w14:textId="65B1A261" w:rsidR="0000135D" w:rsidRPr="0084669A" w:rsidRDefault="0000135D" w:rsidP="00EB2D2B">
            <w:pPr>
              <w:jc w:val="both"/>
              <w:rPr>
                <w:rFonts w:eastAsia="Arial" w:cs="Arial"/>
                <w:lang w:val="en-US"/>
              </w:rPr>
            </w:pPr>
          </w:p>
        </w:tc>
        <w:tc>
          <w:tcPr>
            <w:tcW w:w="3514" w:type="dxa"/>
          </w:tcPr>
          <w:p w14:paraId="7DB00F67" w14:textId="0938139F" w:rsidR="68A7EBAE" w:rsidRDefault="68A7EBAE" w:rsidP="68A7EBAE">
            <w:pPr>
              <w:pStyle w:val="ListParagraph"/>
              <w:ind w:left="127"/>
              <w:jc w:val="both"/>
              <w:rPr>
                <w:rFonts w:eastAsia="Arial" w:cs="Arial"/>
                <w:lang w:val="en-US"/>
              </w:rPr>
            </w:pPr>
          </w:p>
          <w:p w14:paraId="3515F01F" w14:textId="21987E00" w:rsidR="68A7EBAE" w:rsidRDefault="68A7EBAE" w:rsidP="68A7EBAE">
            <w:pPr>
              <w:pStyle w:val="ListParagraph"/>
              <w:ind w:left="127"/>
              <w:jc w:val="both"/>
              <w:rPr>
                <w:rFonts w:eastAsia="Arial" w:cs="Arial"/>
                <w:lang w:val="en-US"/>
              </w:rPr>
            </w:pPr>
          </w:p>
          <w:p w14:paraId="6849A426" w14:textId="5BC4A6E0" w:rsidR="68A7EBAE" w:rsidRDefault="68A7EBAE" w:rsidP="68A7EBAE">
            <w:pPr>
              <w:pStyle w:val="ListParagraph"/>
              <w:ind w:left="127"/>
              <w:jc w:val="both"/>
              <w:rPr>
                <w:rFonts w:eastAsia="Arial" w:cs="Arial"/>
                <w:lang w:val="en-US"/>
              </w:rPr>
            </w:pPr>
          </w:p>
          <w:p w14:paraId="43062592" w14:textId="11641DCF" w:rsidR="68A7EBAE" w:rsidRDefault="68A7EBAE" w:rsidP="68A7EBAE">
            <w:pPr>
              <w:pStyle w:val="ListParagraph"/>
              <w:ind w:left="127"/>
              <w:jc w:val="both"/>
              <w:rPr>
                <w:rFonts w:eastAsia="Arial" w:cs="Arial"/>
                <w:lang w:val="en-US"/>
              </w:rPr>
            </w:pPr>
          </w:p>
          <w:p w14:paraId="2FA90D50" w14:textId="55613A49" w:rsidR="72B2486A" w:rsidRDefault="2E96686E" w:rsidP="68A7EBAE">
            <w:pPr>
              <w:pStyle w:val="ListParagraph"/>
              <w:ind w:left="127"/>
              <w:jc w:val="both"/>
              <w:rPr>
                <w:rFonts w:eastAsia="Arial" w:cs="Arial"/>
                <w:lang w:val="en-US"/>
              </w:rPr>
            </w:pPr>
            <w:r w:rsidRPr="6DDED65F">
              <w:rPr>
                <w:rFonts w:eastAsia="Arial" w:cs="Arial"/>
                <w:lang w:val="en-US"/>
              </w:rPr>
              <w:t xml:space="preserve">Training materials in Ukrainian for offline training are available. </w:t>
            </w:r>
          </w:p>
          <w:p w14:paraId="71C8622D" w14:textId="1B5500CB" w:rsidR="68A7EBAE" w:rsidRDefault="68A7EBAE" w:rsidP="68A7EBAE">
            <w:pPr>
              <w:pStyle w:val="ListParagraph"/>
              <w:ind w:left="127"/>
              <w:jc w:val="both"/>
              <w:rPr>
                <w:rFonts w:eastAsia="Arial" w:cs="Arial"/>
                <w:lang w:val="en-US"/>
              </w:rPr>
            </w:pPr>
          </w:p>
          <w:p w14:paraId="65268FCA" w14:textId="26FF3A62" w:rsidR="68A7EBAE" w:rsidRDefault="68A7EBAE" w:rsidP="68A7EBAE">
            <w:pPr>
              <w:pStyle w:val="ListParagraph"/>
              <w:ind w:left="127"/>
              <w:jc w:val="both"/>
              <w:rPr>
                <w:rFonts w:eastAsia="Arial" w:cs="Arial"/>
                <w:lang w:val="en-US"/>
              </w:rPr>
            </w:pPr>
          </w:p>
          <w:p w14:paraId="09A97E49" w14:textId="10082FBD" w:rsidR="68A7EBAE" w:rsidRDefault="68A7EBAE" w:rsidP="68A7EBAE">
            <w:pPr>
              <w:pStyle w:val="ListParagraph"/>
              <w:ind w:left="127"/>
              <w:jc w:val="both"/>
              <w:rPr>
                <w:rFonts w:eastAsia="Arial" w:cs="Arial"/>
                <w:lang w:val="en-US"/>
              </w:rPr>
            </w:pPr>
          </w:p>
          <w:p w14:paraId="26DE0ACA" w14:textId="4D22282A" w:rsidR="68A7EBAE" w:rsidRDefault="68A7EBAE" w:rsidP="68A7EBAE">
            <w:pPr>
              <w:pStyle w:val="ListParagraph"/>
              <w:ind w:left="127"/>
              <w:jc w:val="both"/>
              <w:rPr>
                <w:rFonts w:eastAsia="Arial" w:cs="Arial"/>
                <w:lang w:val="en-US"/>
              </w:rPr>
            </w:pPr>
          </w:p>
          <w:p w14:paraId="02D2B42B" w14:textId="77777777" w:rsidR="0030191C" w:rsidRDefault="0030191C" w:rsidP="68A7EBAE">
            <w:pPr>
              <w:pStyle w:val="ListParagraph"/>
              <w:ind w:left="127"/>
              <w:jc w:val="both"/>
              <w:rPr>
                <w:rFonts w:eastAsia="Arial" w:cs="Arial"/>
                <w:lang w:val="en-US"/>
              </w:rPr>
            </w:pPr>
          </w:p>
          <w:p w14:paraId="18671C0D" w14:textId="77777777" w:rsidR="0000135D" w:rsidRDefault="0000135D" w:rsidP="68A7EBAE">
            <w:pPr>
              <w:pStyle w:val="ListParagraph"/>
              <w:ind w:left="127"/>
              <w:jc w:val="both"/>
              <w:rPr>
                <w:rFonts w:eastAsia="Arial" w:cs="Arial"/>
                <w:lang w:val="en-US"/>
              </w:rPr>
            </w:pPr>
          </w:p>
          <w:p w14:paraId="13818545" w14:textId="2B35A7FE" w:rsidR="23BAFEF2" w:rsidRDefault="23BAFEF2" w:rsidP="68A7EBAE">
            <w:pPr>
              <w:pStyle w:val="ListParagraph"/>
              <w:ind w:left="127"/>
              <w:jc w:val="both"/>
              <w:rPr>
                <w:rFonts w:eastAsia="Arial" w:cs="Arial"/>
                <w:lang w:val="en-US"/>
              </w:rPr>
            </w:pPr>
            <w:r w:rsidRPr="68A7EBAE">
              <w:rPr>
                <w:rFonts w:eastAsia="Arial" w:cs="Arial"/>
                <w:lang w:val="en-US"/>
              </w:rPr>
              <w:t>All online training materials in Ukrainian are available.</w:t>
            </w:r>
          </w:p>
          <w:p w14:paraId="1C79EB34" w14:textId="7DE8FCCF" w:rsidR="68A7EBAE" w:rsidRDefault="68A7EBAE" w:rsidP="68A7EBAE">
            <w:pPr>
              <w:pStyle w:val="ListParagraph"/>
              <w:ind w:left="127"/>
              <w:jc w:val="both"/>
              <w:rPr>
                <w:rFonts w:eastAsia="Arial" w:cs="Arial"/>
                <w:lang w:val="en-US"/>
              </w:rPr>
            </w:pPr>
          </w:p>
          <w:p w14:paraId="0EAA518C" w14:textId="387BD37E" w:rsidR="68A7EBAE" w:rsidRDefault="68A7EBAE" w:rsidP="68A7EBAE">
            <w:pPr>
              <w:pStyle w:val="ListParagraph"/>
              <w:ind w:left="127"/>
              <w:jc w:val="both"/>
              <w:rPr>
                <w:rFonts w:eastAsia="Arial" w:cs="Arial"/>
                <w:lang w:val="en-US"/>
              </w:rPr>
            </w:pPr>
          </w:p>
          <w:p w14:paraId="542531E3" w14:textId="1DD9A687" w:rsidR="68A7EBAE" w:rsidRDefault="68A7EBAE" w:rsidP="68A7EBAE">
            <w:pPr>
              <w:pStyle w:val="ListParagraph"/>
              <w:ind w:left="127"/>
              <w:jc w:val="both"/>
              <w:rPr>
                <w:rFonts w:eastAsia="Arial" w:cs="Arial"/>
                <w:lang w:val="en-US"/>
              </w:rPr>
            </w:pPr>
          </w:p>
          <w:p w14:paraId="3DFC1F5C" w14:textId="75B614EE" w:rsidR="68A7EBAE" w:rsidRDefault="68A7EBAE" w:rsidP="68A7EBAE">
            <w:pPr>
              <w:pStyle w:val="ListParagraph"/>
              <w:ind w:left="127"/>
              <w:jc w:val="both"/>
              <w:rPr>
                <w:rFonts w:eastAsia="Arial" w:cs="Arial"/>
                <w:lang w:val="en-US"/>
              </w:rPr>
            </w:pPr>
          </w:p>
          <w:p w14:paraId="6D5022DE" w14:textId="66EF563F" w:rsidR="68A7EBAE" w:rsidRDefault="68A7EBAE" w:rsidP="68A7EBAE">
            <w:pPr>
              <w:pStyle w:val="ListParagraph"/>
              <w:ind w:left="127"/>
              <w:jc w:val="both"/>
              <w:rPr>
                <w:rFonts w:eastAsia="Arial" w:cs="Arial"/>
                <w:lang w:val="en-US"/>
              </w:rPr>
            </w:pPr>
          </w:p>
          <w:p w14:paraId="2EBFA70B" w14:textId="568168E7" w:rsidR="68A7EBAE" w:rsidRDefault="68A7EBAE" w:rsidP="68A7EBAE">
            <w:pPr>
              <w:pStyle w:val="ListParagraph"/>
              <w:ind w:left="127"/>
              <w:jc w:val="both"/>
              <w:rPr>
                <w:rFonts w:eastAsia="Arial" w:cs="Arial"/>
                <w:lang w:val="en-US"/>
              </w:rPr>
            </w:pPr>
          </w:p>
          <w:p w14:paraId="0560358F" w14:textId="3AA511F6" w:rsidR="68A7EBAE" w:rsidRDefault="68A7EBAE" w:rsidP="68A7EBAE">
            <w:pPr>
              <w:pStyle w:val="ListParagraph"/>
              <w:ind w:left="127"/>
              <w:jc w:val="both"/>
              <w:rPr>
                <w:rFonts w:eastAsia="Arial" w:cs="Arial"/>
                <w:lang w:val="en-US"/>
              </w:rPr>
            </w:pPr>
          </w:p>
          <w:p w14:paraId="3F31D05F" w14:textId="6AAF5E91" w:rsidR="0084669A" w:rsidRPr="0084669A" w:rsidRDefault="0084669A" w:rsidP="00EB2D2B">
            <w:pPr>
              <w:pStyle w:val="ListParagraph"/>
              <w:ind w:left="127"/>
              <w:jc w:val="both"/>
              <w:rPr>
                <w:rFonts w:eastAsia="Arial" w:cs="Arial"/>
                <w:lang w:val="en-US"/>
              </w:rPr>
            </w:pPr>
          </w:p>
        </w:tc>
      </w:tr>
      <w:tr w:rsidR="0084669A" w:rsidRPr="00614DEB" w14:paraId="0B3FB65F" w14:textId="77777777" w:rsidTr="4E031BE4">
        <w:trPr>
          <w:trHeight w:val="1470"/>
        </w:trPr>
        <w:tc>
          <w:tcPr>
            <w:tcW w:w="645" w:type="dxa"/>
          </w:tcPr>
          <w:p w14:paraId="0A9A4222" w14:textId="533AB381" w:rsidR="0084669A" w:rsidRPr="00C6480D" w:rsidRDefault="00360C75" w:rsidP="00EB2D2B">
            <w:pPr>
              <w:ind w:right="-169"/>
              <w:jc w:val="both"/>
              <w:rPr>
                <w:rFonts w:cs="Arial"/>
                <w:lang w:val="ru-RU"/>
              </w:rPr>
            </w:pPr>
            <w:r>
              <w:rPr>
                <w:rFonts w:cs="Arial"/>
              </w:rPr>
              <w:t>W</w:t>
            </w:r>
            <w:r w:rsidR="0084669A" w:rsidRPr="00C6480D">
              <w:rPr>
                <w:rFonts w:cs="Arial"/>
              </w:rPr>
              <w:t xml:space="preserve">P </w:t>
            </w:r>
            <w:r w:rsidR="0084669A" w:rsidRPr="00C6480D">
              <w:rPr>
                <w:rFonts w:cs="Arial"/>
                <w:lang w:val="ru-RU"/>
              </w:rPr>
              <w:t>3</w:t>
            </w:r>
          </w:p>
        </w:tc>
        <w:tc>
          <w:tcPr>
            <w:tcW w:w="3089" w:type="dxa"/>
          </w:tcPr>
          <w:p w14:paraId="5DBBE143" w14:textId="7C962D22" w:rsidR="0084669A" w:rsidRPr="00C6480D" w:rsidRDefault="00F0594B" w:rsidP="00C6480D">
            <w:pPr>
              <w:rPr>
                <w:rFonts w:eastAsia="Arial" w:cs="Arial"/>
                <w:lang w:val="en-US"/>
              </w:rPr>
            </w:pPr>
            <w:r>
              <w:rPr>
                <w:rFonts w:eastAsia="MS Gothic" w:cs="Arial"/>
                <w:b/>
                <w:bCs/>
                <w:lang w:val="en-US"/>
              </w:rPr>
              <w:t xml:space="preserve">Offline Training </w:t>
            </w:r>
            <w:r w:rsidR="00C6480D" w:rsidRPr="003E2442">
              <w:rPr>
                <w:rFonts w:eastAsia="MS Gothic" w:cs="Arial"/>
                <w:b/>
                <w:bCs/>
                <w:lang w:val="en-US"/>
              </w:rPr>
              <w:t>Logistics &amp; Administration</w:t>
            </w:r>
            <w:r w:rsidR="00C6480D" w:rsidRPr="00C6480D">
              <w:rPr>
                <w:rFonts w:eastAsia="MS Gothic" w:cs="Arial"/>
                <w:b/>
                <w:bCs/>
                <w:lang w:val="en-US"/>
              </w:rPr>
              <w:t>:</w:t>
            </w:r>
            <w:r w:rsidR="0084669A" w:rsidRPr="00C6480D">
              <w:rPr>
                <w:rFonts w:eastAsia="Arial" w:cs="Arial"/>
                <w:lang w:val="en-US"/>
              </w:rPr>
              <w:t xml:space="preserve"> </w:t>
            </w:r>
          </w:p>
          <w:p w14:paraId="0EB6A2E8" w14:textId="3F2DDC7D" w:rsidR="00C6480D" w:rsidRDefault="72359CD5" w:rsidP="00921BC5">
            <w:pPr>
              <w:rPr>
                <w:rFonts w:cs="Arial"/>
                <w:lang w:val="en-US"/>
              </w:rPr>
            </w:pPr>
            <w:r w:rsidRPr="6DDED65F">
              <w:rPr>
                <w:rFonts w:cs="Arial"/>
                <w:lang w:val="en-US"/>
              </w:rPr>
              <w:t>Conduct</w:t>
            </w:r>
            <w:r w:rsidR="57E1CC08" w:rsidRPr="6DDED65F">
              <w:rPr>
                <w:rFonts w:cs="Arial"/>
                <w:lang w:val="en-US"/>
              </w:rPr>
              <w:t xml:space="preserve"> 3-day offline training for 6 VET schools (up to 120 participants, in general) </w:t>
            </w:r>
          </w:p>
          <w:p w14:paraId="0AAE0FE5" w14:textId="1D9C6D5E" w:rsidR="00921BC5" w:rsidRPr="00921BC5" w:rsidRDefault="00921BC5" w:rsidP="00921BC5">
            <w:pPr>
              <w:rPr>
                <w:rFonts w:cs="Arial"/>
                <w:lang w:val="en-GB"/>
              </w:rPr>
            </w:pPr>
          </w:p>
        </w:tc>
        <w:tc>
          <w:tcPr>
            <w:tcW w:w="2250" w:type="dxa"/>
          </w:tcPr>
          <w:p w14:paraId="2E7F2300" w14:textId="77777777" w:rsidR="0084669A" w:rsidRDefault="0084669A" w:rsidP="00EB2D2B">
            <w:pPr>
              <w:jc w:val="both"/>
              <w:rPr>
                <w:rFonts w:eastAsia="Arial" w:cs="Arial"/>
                <w:lang w:val="en-US"/>
              </w:rPr>
            </w:pPr>
          </w:p>
          <w:p w14:paraId="4DD4F209" w14:textId="77777777" w:rsidR="00C6480D" w:rsidRDefault="00C6480D" w:rsidP="00EB2D2B">
            <w:pPr>
              <w:jc w:val="both"/>
              <w:rPr>
                <w:rFonts w:eastAsia="Arial" w:cs="Arial"/>
                <w:lang w:val="en-US"/>
              </w:rPr>
            </w:pPr>
          </w:p>
          <w:p w14:paraId="06D2B8FE" w14:textId="435DC4A1" w:rsidR="0000135D" w:rsidRDefault="75BDBD4B" w:rsidP="0000135D">
            <w:pPr>
              <w:jc w:val="both"/>
              <w:rPr>
                <w:lang w:val="en-US"/>
              </w:rPr>
            </w:pPr>
            <w:r w:rsidRPr="5D357266">
              <w:rPr>
                <w:rFonts w:eastAsia="Arial" w:cs="Arial"/>
                <w:lang w:val="en-US"/>
              </w:rPr>
              <w:t>By end of 6</w:t>
            </w:r>
            <w:r w:rsidRPr="5D357266">
              <w:rPr>
                <w:rFonts w:eastAsia="Arial" w:cs="Arial"/>
                <w:vertAlign w:val="superscript"/>
                <w:lang w:val="en-US"/>
              </w:rPr>
              <w:t>th</w:t>
            </w:r>
            <w:r w:rsidRPr="5D357266">
              <w:rPr>
                <w:rFonts w:eastAsia="Arial" w:cs="Arial"/>
                <w:lang w:val="en-US"/>
              </w:rPr>
              <w:t xml:space="preserve"> month of the contract </w:t>
            </w:r>
            <w:proofErr w:type="gramStart"/>
            <w:r w:rsidRPr="5D357266">
              <w:rPr>
                <w:rFonts w:eastAsia="Arial" w:cs="Arial"/>
                <w:lang w:val="en-US"/>
              </w:rPr>
              <w:t xml:space="preserve">implementation </w:t>
            </w:r>
            <w:r w:rsidR="19B5D166" w:rsidRPr="5D357266">
              <w:rPr>
                <w:lang w:val="en-US"/>
              </w:rPr>
              <w:t xml:space="preserve"> Territory</w:t>
            </w:r>
            <w:proofErr w:type="gramEnd"/>
            <w:r w:rsidR="19B5D166" w:rsidRPr="5D357266">
              <w:rPr>
                <w:lang w:val="en-US"/>
              </w:rPr>
              <w:t xml:space="preserve"> of Ukraine under control of the Ukrainian authorities / Contractor</w:t>
            </w:r>
          </w:p>
          <w:p w14:paraId="0CC388EB" w14:textId="5D0FA4BD" w:rsidR="00C6480D" w:rsidRDefault="00C6480D" w:rsidP="00921BC5">
            <w:pPr>
              <w:rPr>
                <w:rFonts w:eastAsia="Arial" w:cs="Arial"/>
                <w:lang w:val="en-US"/>
              </w:rPr>
            </w:pPr>
          </w:p>
          <w:p w14:paraId="706A6A12" w14:textId="77777777" w:rsidR="00921BC5" w:rsidRDefault="00921BC5" w:rsidP="00EB2D2B">
            <w:pPr>
              <w:jc w:val="both"/>
              <w:rPr>
                <w:rFonts w:eastAsia="Arial" w:cs="Arial"/>
                <w:lang w:val="en-US"/>
              </w:rPr>
            </w:pPr>
          </w:p>
          <w:p w14:paraId="2DBC32E9" w14:textId="77777777" w:rsidR="00921BC5" w:rsidRDefault="00921BC5" w:rsidP="00EB2D2B">
            <w:pPr>
              <w:jc w:val="both"/>
              <w:rPr>
                <w:rFonts w:eastAsia="Arial" w:cs="Arial"/>
                <w:lang w:val="en-US"/>
              </w:rPr>
            </w:pPr>
          </w:p>
          <w:p w14:paraId="52A48035" w14:textId="6BEB926C" w:rsidR="00921BC5" w:rsidRPr="005E5E46" w:rsidRDefault="00921BC5" w:rsidP="00EB2D2B">
            <w:pPr>
              <w:jc w:val="both"/>
              <w:rPr>
                <w:rFonts w:eastAsia="Arial" w:cs="Arial"/>
                <w:lang w:val="en-US"/>
              </w:rPr>
            </w:pPr>
          </w:p>
        </w:tc>
        <w:tc>
          <w:tcPr>
            <w:tcW w:w="3514" w:type="dxa"/>
          </w:tcPr>
          <w:p w14:paraId="577E85E9" w14:textId="77777777" w:rsidR="00921BC5" w:rsidRDefault="00921BC5" w:rsidP="00EB2D2B">
            <w:pPr>
              <w:pStyle w:val="ListParagraph"/>
              <w:ind w:left="127"/>
              <w:jc w:val="both"/>
              <w:rPr>
                <w:rFonts w:eastAsia="Arial" w:cs="Arial"/>
                <w:lang w:val="en-US"/>
              </w:rPr>
            </w:pPr>
          </w:p>
          <w:p w14:paraId="14C0FD44" w14:textId="77777777" w:rsidR="0000135D" w:rsidRDefault="0000135D" w:rsidP="0000135D">
            <w:pPr>
              <w:jc w:val="both"/>
              <w:rPr>
                <w:rFonts w:eastAsia="Arial" w:cs="Arial"/>
                <w:lang w:val="en-US"/>
              </w:rPr>
            </w:pPr>
          </w:p>
          <w:p w14:paraId="7253ED51" w14:textId="04CACAC5" w:rsidR="0084669A" w:rsidRPr="0000135D" w:rsidRDefault="7201858C" w:rsidP="0000135D">
            <w:pPr>
              <w:jc w:val="both"/>
              <w:rPr>
                <w:rFonts w:cs="Arial"/>
                <w:lang w:val="en-US"/>
              </w:rPr>
            </w:pPr>
            <w:r w:rsidRPr="6DDED65F">
              <w:rPr>
                <w:rFonts w:eastAsia="Arial" w:cs="Arial"/>
                <w:lang w:val="en-US"/>
              </w:rPr>
              <w:t xml:space="preserve">Offline training </w:t>
            </w:r>
            <w:r w:rsidR="4180AFAF" w:rsidRPr="6DDED65F">
              <w:rPr>
                <w:rFonts w:eastAsia="Arial" w:cs="Arial"/>
                <w:lang w:val="en-US"/>
              </w:rPr>
              <w:t xml:space="preserve">is </w:t>
            </w:r>
            <w:r w:rsidR="3D9B93CD" w:rsidRPr="6DDED65F">
              <w:rPr>
                <w:rFonts w:eastAsia="Arial" w:cs="Arial"/>
                <w:lang w:val="en-US"/>
              </w:rPr>
              <w:t xml:space="preserve">conducted; </w:t>
            </w:r>
            <w:r w:rsidR="5FD9FEA0" w:rsidRPr="6DDED65F">
              <w:rPr>
                <w:rFonts w:eastAsia="Arial" w:cs="Arial"/>
                <w:lang w:val="en-US"/>
              </w:rPr>
              <w:t xml:space="preserve">evaluation forms </w:t>
            </w:r>
            <w:r w:rsidR="014F8F74" w:rsidRPr="6DDED65F">
              <w:rPr>
                <w:rFonts w:eastAsia="Arial" w:cs="Arial"/>
                <w:lang w:val="en-US"/>
              </w:rPr>
              <w:t xml:space="preserve">and feedback </w:t>
            </w:r>
            <w:r w:rsidR="5FD9FEA0" w:rsidRPr="6DDED65F">
              <w:rPr>
                <w:rFonts w:eastAsia="Arial" w:cs="Arial"/>
                <w:lang w:val="en-US"/>
              </w:rPr>
              <w:t>of offline training and main conclusions</w:t>
            </w:r>
            <w:r w:rsidR="3D9B93CD" w:rsidRPr="6DDED65F">
              <w:rPr>
                <w:rFonts w:eastAsia="Arial" w:cs="Arial"/>
                <w:lang w:val="en-US"/>
              </w:rPr>
              <w:t xml:space="preserve"> </w:t>
            </w:r>
            <w:r w:rsidRPr="6DDED65F">
              <w:rPr>
                <w:rFonts w:eastAsia="Arial" w:cs="Arial"/>
                <w:lang w:val="en-US"/>
              </w:rPr>
              <w:t xml:space="preserve">are available </w:t>
            </w:r>
          </w:p>
          <w:p w14:paraId="39C45057" w14:textId="77777777" w:rsidR="00921BC5" w:rsidRDefault="00921BC5" w:rsidP="00921BC5">
            <w:pPr>
              <w:pStyle w:val="ListParagraph"/>
              <w:ind w:left="127"/>
              <w:jc w:val="both"/>
              <w:rPr>
                <w:rFonts w:cs="Arial"/>
                <w:lang w:val="en-US"/>
              </w:rPr>
            </w:pPr>
          </w:p>
          <w:p w14:paraId="469DC03F" w14:textId="77777777" w:rsidR="00921BC5" w:rsidRDefault="00921BC5" w:rsidP="00921BC5">
            <w:pPr>
              <w:pStyle w:val="ListParagraph"/>
              <w:ind w:left="127"/>
              <w:jc w:val="both"/>
              <w:rPr>
                <w:rFonts w:cs="Arial"/>
                <w:lang w:val="en-US"/>
              </w:rPr>
            </w:pPr>
          </w:p>
          <w:p w14:paraId="0ECDE10F" w14:textId="6D7E5CEC" w:rsidR="00921BC5" w:rsidRPr="0084669A" w:rsidRDefault="00921BC5" w:rsidP="0000135D">
            <w:pPr>
              <w:pStyle w:val="ListParagraph"/>
              <w:ind w:left="492"/>
              <w:jc w:val="both"/>
              <w:rPr>
                <w:rFonts w:eastAsia="Arial" w:cs="Arial"/>
                <w:lang w:val="en-US"/>
              </w:rPr>
            </w:pPr>
          </w:p>
        </w:tc>
      </w:tr>
      <w:tr w:rsidR="0084669A" w:rsidRPr="00614DEB" w14:paraId="51F7D8E4" w14:textId="77777777" w:rsidTr="4E031BE4">
        <w:trPr>
          <w:trHeight w:val="300"/>
        </w:trPr>
        <w:tc>
          <w:tcPr>
            <w:tcW w:w="645" w:type="dxa"/>
          </w:tcPr>
          <w:p w14:paraId="26441DA6" w14:textId="0E053B7A" w:rsidR="0084669A" w:rsidRPr="00085DC4" w:rsidRDefault="00360C75" w:rsidP="00EB2D2B">
            <w:pPr>
              <w:ind w:right="-169"/>
              <w:jc w:val="both"/>
              <w:rPr>
                <w:rFonts w:cs="Arial"/>
                <w:lang w:val="en-US"/>
              </w:rPr>
            </w:pPr>
            <w:r>
              <w:rPr>
                <w:rFonts w:cs="Arial"/>
              </w:rPr>
              <w:t>W</w:t>
            </w:r>
            <w:r w:rsidR="0084669A" w:rsidRPr="00C33A80">
              <w:rPr>
                <w:rFonts w:cs="Arial"/>
              </w:rPr>
              <w:t xml:space="preserve">P </w:t>
            </w:r>
            <w:r w:rsidR="0084669A">
              <w:rPr>
                <w:rFonts w:cs="Arial"/>
                <w:lang w:val="en-US"/>
              </w:rPr>
              <w:t>4</w:t>
            </w:r>
          </w:p>
        </w:tc>
        <w:tc>
          <w:tcPr>
            <w:tcW w:w="3089" w:type="dxa"/>
          </w:tcPr>
          <w:p w14:paraId="10750FAD" w14:textId="74908A16" w:rsidR="00921BC5" w:rsidRDefault="00921BC5" w:rsidP="00D32F97">
            <w:pPr>
              <w:keepNext/>
              <w:keepLines/>
              <w:spacing w:line="276" w:lineRule="auto"/>
              <w:outlineLvl w:val="1"/>
              <w:rPr>
                <w:rFonts w:eastAsia="MS Gothic" w:cs="Arial"/>
                <w:b/>
                <w:bCs/>
                <w:lang w:val="en-US"/>
              </w:rPr>
            </w:pPr>
            <w:r>
              <w:rPr>
                <w:rFonts w:eastAsia="MS Gothic" w:cs="Arial"/>
                <w:b/>
                <w:bCs/>
                <w:lang w:val="en-US"/>
              </w:rPr>
              <w:t>D</w:t>
            </w:r>
            <w:r w:rsidRPr="003E2442">
              <w:rPr>
                <w:rFonts w:eastAsia="MS Gothic" w:cs="Arial"/>
                <w:b/>
                <w:bCs/>
                <w:lang w:val="en-US"/>
              </w:rPr>
              <w:t>igital Integration &amp; Testing (</w:t>
            </w:r>
            <w:proofErr w:type="spellStart"/>
            <w:r w:rsidRPr="003E2442">
              <w:rPr>
                <w:rFonts w:eastAsia="MS Gothic" w:cs="Arial"/>
                <w:b/>
                <w:bCs/>
                <w:lang w:val="en-US"/>
              </w:rPr>
              <w:t>Profosvita</w:t>
            </w:r>
            <w:proofErr w:type="spellEnd"/>
            <w:r w:rsidRPr="003E2442">
              <w:rPr>
                <w:rFonts w:eastAsia="MS Gothic" w:cs="Arial"/>
                <w:b/>
                <w:bCs/>
                <w:lang w:val="en-US"/>
              </w:rPr>
              <w:t xml:space="preserve"> Online)</w:t>
            </w:r>
            <w:r>
              <w:rPr>
                <w:rFonts w:eastAsia="MS Gothic" w:cs="Arial"/>
                <w:b/>
                <w:bCs/>
                <w:lang w:val="en-US"/>
              </w:rPr>
              <w:t>:</w:t>
            </w:r>
          </w:p>
          <w:p w14:paraId="5154E82E" w14:textId="77777777" w:rsidR="00073E34" w:rsidRPr="003E2442" w:rsidRDefault="00073E34" w:rsidP="00D32F97">
            <w:pPr>
              <w:keepNext/>
              <w:keepLines/>
              <w:spacing w:line="276" w:lineRule="auto"/>
              <w:outlineLvl w:val="1"/>
              <w:rPr>
                <w:rFonts w:eastAsia="MS Gothic" w:cs="Arial"/>
                <w:b/>
                <w:bCs/>
                <w:lang w:val="en-US"/>
              </w:rPr>
            </w:pPr>
          </w:p>
          <w:p w14:paraId="44A27905" w14:textId="1C90D8A4" w:rsidR="00921BC5" w:rsidRDefault="780BD423" w:rsidP="00D32F97">
            <w:pPr>
              <w:rPr>
                <w:rFonts w:eastAsia="MS Mincho" w:cs="Arial"/>
                <w:lang w:val="en-US"/>
              </w:rPr>
            </w:pPr>
            <w:r w:rsidRPr="4E031BE4">
              <w:rPr>
                <w:rFonts w:eastAsia="MS Mincho" w:cs="Arial"/>
                <w:lang w:val="en-US"/>
              </w:rPr>
              <w:t>Review</w:t>
            </w:r>
            <w:r w:rsidR="3662CA0A" w:rsidRPr="4E031BE4">
              <w:rPr>
                <w:rFonts w:eastAsia="MS Mincho" w:cs="Arial"/>
                <w:lang w:val="en-US"/>
              </w:rPr>
              <w:t>ed</w:t>
            </w:r>
            <w:r w:rsidRPr="4E031BE4">
              <w:rPr>
                <w:rFonts w:eastAsia="MS Mincho" w:cs="Arial"/>
                <w:lang w:val="en-US"/>
              </w:rPr>
              <w:t xml:space="preserve"> and update</w:t>
            </w:r>
            <w:r w:rsidR="4EBC8844" w:rsidRPr="4E031BE4">
              <w:rPr>
                <w:rFonts w:eastAsia="MS Mincho" w:cs="Arial"/>
                <w:lang w:val="en-US"/>
              </w:rPr>
              <w:t>d</w:t>
            </w:r>
            <w:r w:rsidRPr="4E031BE4">
              <w:rPr>
                <w:rFonts w:eastAsia="MS Mincho" w:cs="Arial"/>
                <w:lang w:val="en-US"/>
              </w:rPr>
              <w:t xml:space="preserve"> content provided for online courses based on results of the conducted offline training related to compatibility </w:t>
            </w:r>
            <w:proofErr w:type="gramStart"/>
            <w:r w:rsidRPr="4E031BE4">
              <w:rPr>
                <w:rFonts w:eastAsia="MS Mincho" w:cs="Arial"/>
                <w:lang w:val="en-US"/>
              </w:rPr>
              <w:t>for</w:t>
            </w:r>
            <w:proofErr w:type="gramEnd"/>
            <w:r w:rsidRPr="4E031BE4">
              <w:rPr>
                <w:rFonts w:eastAsia="MS Mincho" w:cs="Arial"/>
                <w:lang w:val="en-US"/>
              </w:rPr>
              <w:t xml:space="preserve"> </w:t>
            </w:r>
            <w:proofErr w:type="spellStart"/>
            <w:r w:rsidRPr="4E031BE4">
              <w:rPr>
                <w:rFonts w:eastAsia="MS Mincho" w:cs="Arial"/>
                <w:lang w:val="en-US"/>
              </w:rPr>
              <w:t>Profosvita</w:t>
            </w:r>
            <w:proofErr w:type="spellEnd"/>
            <w:r w:rsidRPr="4E031BE4">
              <w:rPr>
                <w:rFonts w:eastAsia="MS Mincho" w:cs="Arial"/>
                <w:lang w:val="en-US"/>
              </w:rPr>
              <w:t xml:space="preserve"> and local context</w:t>
            </w:r>
            <w:r w:rsidR="352BB1BA" w:rsidRPr="4E031BE4">
              <w:rPr>
                <w:rFonts w:eastAsia="MS Mincho" w:cs="Arial"/>
                <w:lang w:val="en-US"/>
              </w:rPr>
              <w:t>.</w:t>
            </w:r>
          </w:p>
          <w:p w14:paraId="002EEB84" w14:textId="77777777" w:rsidR="0000135D" w:rsidRDefault="0000135D" w:rsidP="00D32F97">
            <w:pPr>
              <w:rPr>
                <w:rFonts w:eastAsia="MS Mincho" w:cs="Arial"/>
                <w:lang w:val="en-US"/>
              </w:rPr>
            </w:pPr>
          </w:p>
          <w:p w14:paraId="4CA38E0C" w14:textId="77777777" w:rsidR="0000135D" w:rsidRPr="00921BC5" w:rsidRDefault="0000135D" w:rsidP="00D32F97">
            <w:pPr>
              <w:rPr>
                <w:rFonts w:eastAsia="MS Mincho" w:cs="Arial"/>
                <w:lang w:val="en-US"/>
              </w:rPr>
            </w:pPr>
          </w:p>
          <w:p w14:paraId="7F8A1679" w14:textId="7AE58455" w:rsidR="52B1CD53" w:rsidRDefault="52B1CD53" w:rsidP="52B1CD53">
            <w:pPr>
              <w:rPr>
                <w:rFonts w:eastAsia="MS Mincho" w:cs="Arial"/>
                <w:lang w:val="en-US"/>
              </w:rPr>
            </w:pPr>
          </w:p>
          <w:p w14:paraId="22D11B1F" w14:textId="166C7669" w:rsidR="52B1CD53" w:rsidRDefault="52B1CD53" w:rsidP="52B1CD53">
            <w:pPr>
              <w:rPr>
                <w:rFonts w:eastAsia="MS Mincho" w:cs="Arial"/>
                <w:lang w:val="en-US"/>
              </w:rPr>
            </w:pPr>
          </w:p>
          <w:p w14:paraId="28097CAD" w14:textId="431EFC1E" w:rsidR="00921BC5" w:rsidRDefault="281420F4" w:rsidP="00D32F97">
            <w:pPr>
              <w:tabs>
                <w:tab w:val="num" w:pos="360"/>
              </w:tabs>
              <w:spacing w:line="276" w:lineRule="auto"/>
              <w:rPr>
                <w:rFonts w:eastAsia="MS Mincho" w:cs="Arial"/>
                <w:lang w:val="en-US"/>
              </w:rPr>
            </w:pPr>
            <w:r w:rsidRPr="5D357266">
              <w:rPr>
                <w:rFonts w:eastAsia="MS Mincho" w:cs="Arial"/>
                <w:lang w:val="en-US"/>
              </w:rPr>
              <w:t>Structure, upload, and technically integrate the online course (5</w:t>
            </w:r>
            <w:r w:rsidR="111FF7C9" w:rsidRPr="5D357266">
              <w:rPr>
                <w:rFonts w:eastAsia="MS Mincho" w:cs="Arial"/>
                <w:lang w:val="en-US"/>
              </w:rPr>
              <w:t xml:space="preserve"> - 7</w:t>
            </w:r>
            <w:r w:rsidRPr="5D357266">
              <w:rPr>
                <w:rFonts w:eastAsia="MS Mincho" w:cs="Arial"/>
                <w:lang w:val="en-US"/>
              </w:rPr>
              <w:t xml:space="preserve"> modules</w:t>
            </w:r>
            <w:r w:rsidR="6CDB014C" w:rsidRPr="5D357266">
              <w:rPr>
                <w:rFonts w:eastAsia="MS Mincho" w:cs="Arial"/>
                <w:lang w:val="en-US"/>
              </w:rPr>
              <w:t>, up to 80 hours</w:t>
            </w:r>
            <w:r w:rsidRPr="5D357266">
              <w:rPr>
                <w:rFonts w:eastAsia="MS Mincho" w:cs="Arial"/>
                <w:lang w:val="en-US"/>
              </w:rPr>
              <w:t xml:space="preserve"> </w:t>
            </w:r>
            <w:r w:rsidR="39A3A3FC" w:rsidRPr="5D357266">
              <w:rPr>
                <w:rFonts w:eastAsia="MS Mincho" w:cs="Arial"/>
                <w:lang w:val="en-US"/>
              </w:rPr>
              <w:t>in total</w:t>
            </w:r>
            <w:r w:rsidRPr="5D357266">
              <w:rPr>
                <w:rFonts w:eastAsia="MS Mincho" w:cs="Arial"/>
                <w:lang w:val="en-US"/>
              </w:rPr>
              <w:t xml:space="preserve">; videos, texts, tasks, assessments) into the </w:t>
            </w:r>
            <w:proofErr w:type="spellStart"/>
            <w:r w:rsidRPr="5D357266">
              <w:rPr>
                <w:rFonts w:eastAsia="MS Mincho" w:cs="Arial"/>
                <w:lang w:val="en-US"/>
              </w:rPr>
              <w:t>Profosvita</w:t>
            </w:r>
            <w:proofErr w:type="spellEnd"/>
            <w:r w:rsidRPr="5D357266">
              <w:rPr>
                <w:rFonts w:eastAsia="MS Mincho" w:cs="Arial"/>
                <w:lang w:val="en-US"/>
              </w:rPr>
              <w:t xml:space="preserve"> Online Platform.</w:t>
            </w:r>
          </w:p>
          <w:p w14:paraId="4A4642F5" w14:textId="77777777" w:rsidR="0000135D" w:rsidRDefault="0000135D" w:rsidP="00D32F97">
            <w:pPr>
              <w:tabs>
                <w:tab w:val="num" w:pos="360"/>
              </w:tabs>
              <w:spacing w:line="276" w:lineRule="auto"/>
              <w:rPr>
                <w:rFonts w:eastAsia="MS Mincho" w:cs="Arial"/>
                <w:lang w:val="en-US"/>
              </w:rPr>
            </w:pPr>
          </w:p>
          <w:p w14:paraId="5BF93DF5" w14:textId="77777777" w:rsidR="0000135D" w:rsidRPr="00921BC5" w:rsidRDefault="0000135D" w:rsidP="00D32F97">
            <w:pPr>
              <w:tabs>
                <w:tab w:val="num" w:pos="360"/>
              </w:tabs>
              <w:spacing w:line="276" w:lineRule="auto"/>
              <w:rPr>
                <w:rFonts w:eastAsia="MS Mincho" w:cs="Arial"/>
                <w:lang w:val="en-US"/>
              </w:rPr>
            </w:pPr>
          </w:p>
          <w:p w14:paraId="090347E6" w14:textId="1DB814D4" w:rsidR="5D357266" w:rsidRDefault="5D357266" w:rsidP="5D357266">
            <w:pPr>
              <w:tabs>
                <w:tab w:val="num" w:pos="360"/>
              </w:tabs>
              <w:spacing w:line="276" w:lineRule="auto"/>
              <w:rPr>
                <w:rFonts w:eastAsia="MS Mincho" w:cs="Arial"/>
                <w:lang w:val="en-US"/>
              </w:rPr>
            </w:pPr>
          </w:p>
          <w:p w14:paraId="487E44DD" w14:textId="77777777" w:rsidR="0000135D" w:rsidRDefault="00921BC5" w:rsidP="00D32F97">
            <w:pPr>
              <w:tabs>
                <w:tab w:val="num" w:pos="360"/>
              </w:tabs>
              <w:spacing w:line="276" w:lineRule="auto"/>
              <w:rPr>
                <w:rFonts w:eastAsia="MS Mincho" w:cs="Arial"/>
                <w:lang w:val="en-US"/>
              </w:rPr>
            </w:pPr>
            <w:r>
              <w:rPr>
                <w:rFonts w:eastAsia="MS Mincho" w:cs="Arial"/>
                <w:lang w:val="en-US"/>
              </w:rPr>
              <w:t xml:space="preserve">- </w:t>
            </w:r>
            <w:r w:rsidRPr="00921BC5">
              <w:rPr>
                <w:rFonts w:eastAsia="MS Mincho" w:cs="Arial"/>
                <w:lang w:val="en-US"/>
              </w:rPr>
              <w:t>Conduct platform QA (navigation, media playback, progress tracking, assessment scoring, certificate), fix issues and retest</w:t>
            </w:r>
            <w:r w:rsidR="00CC43FF">
              <w:rPr>
                <w:rFonts w:eastAsia="MS Mincho" w:cs="Arial"/>
                <w:lang w:val="en-US"/>
              </w:rPr>
              <w:t xml:space="preserve"> the correctness of course functionality on the </w:t>
            </w:r>
            <w:proofErr w:type="spellStart"/>
            <w:r w:rsidR="00CC43FF">
              <w:rPr>
                <w:rFonts w:eastAsia="MS Mincho" w:cs="Arial"/>
                <w:lang w:val="en-US"/>
              </w:rPr>
              <w:t>Profosvita</w:t>
            </w:r>
            <w:proofErr w:type="spellEnd"/>
            <w:r w:rsidR="00CC43FF">
              <w:rPr>
                <w:rFonts w:eastAsia="MS Mincho" w:cs="Arial"/>
                <w:lang w:val="en-US"/>
              </w:rPr>
              <w:t xml:space="preserve"> Online Platform</w:t>
            </w:r>
            <w:r w:rsidR="00CC43FF" w:rsidRPr="00FF7BF8">
              <w:rPr>
                <w:rFonts w:eastAsia="MS Mincho" w:cs="Arial"/>
                <w:lang w:val="en-US"/>
              </w:rPr>
              <w:t xml:space="preserve">, </w:t>
            </w:r>
            <w:r w:rsidR="00CC43FF" w:rsidRPr="002C007B">
              <w:rPr>
                <w:rFonts w:eastAsia="MS Mincho" w:cs="Arial"/>
                <w:lang w:val="en-US"/>
              </w:rPr>
              <w:t xml:space="preserve">put </w:t>
            </w:r>
            <w:r w:rsidR="00CC43FF">
              <w:rPr>
                <w:rFonts w:eastAsia="MS Mincho" w:cs="Arial"/>
                <w:lang w:val="en-US"/>
              </w:rPr>
              <w:t xml:space="preserve">it </w:t>
            </w:r>
            <w:r w:rsidR="00CC43FF" w:rsidRPr="002C007B">
              <w:rPr>
                <w:rFonts w:eastAsia="MS Mincho" w:cs="Arial"/>
                <w:lang w:val="en-US"/>
              </w:rPr>
              <w:t>in commission</w:t>
            </w:r>
            <w:r w:rsidR="00CC43FF" w:rsidRPr="00CB4778">
              <w:rPr>
                <w:rFonts w:eastAsia="MS Mincho" w:cs="Arial"/>
                <w:lang w:val="en-US"/>
              </w:rPr>
              <w:t>.</w:t>
            </w:r>
          </w:p>
          <w:p w14:paraId="5996424A" w14:textId="77777777" w:rsidR="0000135D" w:rsidRDefault="0000135D" w:rsidP="00D32F97">
            <w:pPr>
              <w:tabs>
                <w:tab w:val="num" w:pos="360"/>
              </w:tabs>
              <w:spacing w:line="276" w:lineRule="auto"/>
              <w:rPr>
                <w:rFonts w:eastAsia="MS Mincho" w:cs="Arial"/>
                <w:lang w:val="en-US"/>
              </w:rPr>
            </w:pPr>
          </w:p>
          <w:p w14:paraId="5ABD754B" w14:textId="29D20ACE" w:rsidR="00921BC5" w:rsidRPr="00921BC5" w:rsidRDefault="32C3C7E7" w:rsidP="00D32F97">
            <w:pPr>
              <w:spacing w:line="276" w:lineRule="auto"/>
              <w:rPr>
                <w:rFonts w:eastAsia="MS Mincho" w:cs="Arial"/>
                <w:lang w:val="en-US"/>
              </w:rPr>
            </w:pPr>
            <w:r w:rsidRPr="5D357266">
              <w:rPr>
                <w:lang w:val="en-US"/>
              </w:rPr>
              <w:t>Final</w:t>
            </w:r>
            <w:r w:rsidR="115B9890" w:rsidRPr="5D357266">
              <w:rPr>
                <w:lang w:val="en-US"/>
              </w:rPr>
              <w:t xml:space="preserve"> report to Skills4Recovery on the work progress and achieved results.</w:t>
            </w:r>
          </w:p>
          <w:p w14:paraId="1F1553AD" w14:textId="7E0479A0" w:rsidR="0084669A" w:rsidRPr="00926AAD" w:rsidRDefault="0084669A" w:rsidP="00D32F97">
            <w:pPr>
              <w:rPr>
                <w:rFonts w:eastAsia="Arial" w:cs="Arial"/>
                <w:lang w:val="en-US"/>
              </w:rPr>
            </w:pPr>
          </w:p>
        </w:tc>
        <w:tc>
          <w:tcPr>
            <w:tcW w:w="2250" w:type="dxa"/>
            <w:shd w:val="clear" w:color="auto" w:fill="FFFFFF" w:themeFill="background1"/>
          </w:tcPr>
          <w:p w14:paraId="7EBE644C" w14:textId="77777777" w:rsidR="0084669A" w:rsidRDefault="0084669A" w:rsidP="00EB2D2B">
            <w:pPr>
              <w:jc w:val="both"/>
              <w:rPr>
                <w:rFonts w:eastAsia="Arial" w:cs="Arial"/>
                <w:lang w:val="en-US"/>
              </w:rPr>
            </w:pPr>
          </w:p>
          <w:p w14:paraId="3FD40647" w14:textId="77777777" w:rsidR="00921BC5" w:rsidRDefault="00921BC5" w:rsidP="00EB2D2B">
            <w:pPr>
              <w:jc w:val="both"/>
              <w:rPr>
                <w:rFonts w:eastAsia="Arial" w:cs="Arial"/>
                <w:lang w:val="en-US"/>
              </w:rPr>
            </w:pPr>
          </w:p>
          <w:p w14:paraId="4E043058" w14:textId="77777777" w:rsidR="0000135D" w:rsidRDefault="0000135D" w:rsidP="0000135D">
            <w:pPr>
              <w:jc w:val="both"/>
              <w:rPr>
                <w:rFonts w:eastAsia="Arial" w:cs="Arial"/>
                <w:lang w:val="en-US"/>
              </w:rPr>
            </w:pPr>
          </w:p>
          <w:p w14:paraId="0CB082D2" w14:textId="5D2B0907" w:rsidR="0000135D" w:rsidRDefault="115B9890" w:rsidP="0000135D">
            <w:pPr>
              <w:jc w:val="both"/>
              <w:rPr>
                <w:lang w:val="en-US"/>
              </w:rPr>
            </w:pPr>
            <w:r w:rsidRPr="5D357266">
              <w:rPr>
                <w:rFonts w:eastAsia="Arial" w:cs="Arial"/>
                <w:lang w:val="en-US"/>
              </w:rPr>
              <w:t>By end of</w:t>
            </w:r>
            <w:r w:rsidR="5D033343" w:rsidRPr="5D357266">
              <w:rPr>
                <w:rFonts w:eastAsia="Arial" w:cs="Arial"/>
                <w:lang w:val="en-US"/>
              </w:rPr>
              <w:t xml:space="preserve"> </w:t>
            </w:r>
            <w:r w:rsidR="366C9E7B" w:rsidRPr="5D357266">
              <w:rPr>
                <w:rFonts w:eastAsia="Arial" w:cs="Arial"/>
                <w:lang w:val="en-US"/>
              </w:rPr>
              <w:t>7</w:t>
            </w:r>
            <w:r w:rsidR="5D033343" w:rsidRPr="5D357266">
              <w:rPr>
                <w:rFonts w:eastAsia="Arial" w:cs="Arial"/>
                <w:vertAlign w:val="superscript"/>
                <w:lang w:val="en-US"/>
              </w:rPr>
              <w:t>th</w:t>
            </w:r>
            <w:r w:rsidR="5D033343" w:rsidRPr="5D357266">
              <w:rPr>
                <w:rFonts w:eastAsia="Arial" w:cs="Arial"/>
                <w:lang w:val="en-US"/>
              </w:rPr>
              <w:t xml:space="preserve"> </w:t>
            </w:r>
            <w:r w:rsidR="758E5120" w:rsidRPr="5D357266">
              <w:rPr>
                <w:rFonts w:eastAsia="Arial" w:cs="Arial"/>
                <w:lang w:val="en-US"/>
              </w:rPr>
              <w:t xml:space="preserve">month </w:t>
            </w:r>
            <w:r w:rsidR="5D033343" w:rsidRPr="5D357266">
              <w:rPr>
                <w:rFonts w:eastAsia="Arial" w:cs="Arial"/>
                <w:lang w:val="en-US"/>
              </w:rPr>
              <w:t>of the contract implementation</w:t>
            </w:r>
            <w:r w:rsidR="19B5D166" w:rsidRPr="5D357266">
              <w:rPr>
                <w:rFonts w:eastAsia="Arial" w:cs="Arial"/>
                <w:lang w:val="en-US"/>
              </w:rPr>
              <w:t xml:space="preserve"> / </w:t>
            </w:r>
            <w:r w:rsidR="19B5D166" w:rsidRPr="5D357266">
              <w:rPr>
                <w:lang w:val="en-US"/>
              </w:rPr>
              <w:t>Territory of Ukraine under control of the Ukrainian authorities / Contractor</w:t>
            </w:r>
          </w:p>
          <w:p w14:paraId="44DDC839" w14:textId="6A9765C3" w:rsidR="00921BC5" w:rsidRPr="0000135D" w:rsidRDefault="00921BC5" w:rsidP="68A7EBAE">
            <w:pPr>
              <w:rPr>
                <w:rFonts w:eastAsia="Arial" w:cs="Arial"/>
                <w:b/>
                <w:bCs/>
                <w:lang w:val="en-US"/>
              </w:rPr>
            </w:pPr>
          </w:p>
          <w:p w14:paraId="1EBD16BC" w14:textId="2F5175B2" w:rsidR="5D357266" w:rsidRDefault="5D357266" w:rsidP="5D357266">
            <w:pPr>
              <w:jc w:val="both"/>
              <w:rPr>
                <w:rFonts w:eastAsia="Arial" w:cs="Arial"/>
                <w:lang w:val="en-US"/>
              </w:rPr>
            </w:pPr>
          </w:p>
          <w:p w14:paraId="2259030E" w14:textId="77777777" w:rsidR="00D07A05" w:rsidRDefault="00D07A05" w:rsidP="5D357266">
            <w:pPr>
              <w:jc w:val="both"/>
              <w:rPr>
                <w:rFonts w:eastAsia="Arial" w:cs="Arial"/>
                <w:lang w:val="en-US"/>
              </w:rPr>
            </w:pPr>
          </w:p>
          <w:p w14:paraId="6DB39B70" w14:textId="44F19ED5" w:rsidR="0000135D" w:rsidRDefault="115B9890" w:rsidP="0000135D">
            <w:pPr>
              <w:jc w:val="both"/>
              <w:rPr>
                <w:lang w:val="en-US"/>
              </w:rPr>
            </w:pPr>
            <w:r w:rsidRPr="5D357266">
              <w:rPr>
                <w:rFonts w:eastAsia="Arial" w:cs="Arial"/>
                <w:lang w:val="en-US"/>
              </w:rPr>
              <w:t xml:space="preserve">By end of </w:t>
            </w:r>
            <w:r w:rsidR="3A575168" w:rsidRPr="5D357266">
              <w:rPr>
                <w:rFonts w:eastAsia="Arial" w:cs="Arial"/>
                <w:lang w:val="en-US"/>
              </w:rPr>
              <w:t>8</w:t>
            </w:r>
            <w:proofErr w:type="gramStart"/>
            <w:r w:rsidR="27DB6E61" w:rsidRPr="5D357266">
              <w:rPr>
                <w:rFonts w:eastAsia="Arial" w:cs="Arial"/>
                <w:vertAlign w:val="superscript"/>
                <w:lang w:val="en-US"/>
              </w:rPr>
              <w:t>th</w:t>
            </w:r>
            <w:r w:rsidR="6C731967" w:rsidRPr="5D357266">
              <w:rPr>
                <w:rFonts w:eastAsia="Arial" w:cs="Arial"/>
                <w:vertAlign w:val="superscript"/>
                <w:lang w:val="en-US"/>
              </w:rPr>
              <w:t xml:space="preserve"> </w:t>
            </w:r>
            <w:r w:rsidR="27DB6E61" w:rsidRPr="5D357266">
              <w:rPr>
                <w:rFonts w:eastAsia="Arial" w:cs="Arial"/>
                <w:lang w:val="en-US"/>
              </w:rPr>
              <w:t xml:space="preserve"> </w:t>
            </w:r>
            <w:r w:rsidR="4198A52F" w:rsidRPr="5D357266">
              <w:rPr>
                <w:rFonts w:eastAsia="Arial" w:cs="Arial"/>
                <w:lang w:val="en-US"/>
              </w:rPr>
              <w:t>month</w:t>
            </w:r>
            <w:proofErr w:type="gramEnd"/>
            <w:r w:rsidR="4198A52F" w:rsidRPr="5D357266">
              <w:rPr>
                <w:rFonts w:eastAsia="Arial" w:cs="Arial"/>
                <w:lang w:val="en-US"/>
              </w:rPr>
              <w:t xml:space="preserve"> of the contract implementation </w:t>
            </w:r>
            <w:r w:rsidR="19B5D166" w:rsidRPr="5D357266">
              <w:rPr>
                <w:rFonts w:eastAsia="Arial" w:cs="Arial"/>
                <w:lang w:val="en-US"/>
              </w:rPr>
              <w:t xml:space="preserve">/ </w:t>
            </w:r>
            <w:r w:rsidR="19B5D166" w:rsidRPr="5D357266">
              <w:rPr>
                <w:lang w:val="en-US"/>
              </w:rPr>
              <w:t>Territory of Ukraine under control of the Ukrainian authorities / Contractor</w:t>
            </w:r>
          </w:p>
          <w:p w14:paraId="0178B226" w14:textId="1E5F156B" w:rsidR="00921BC5" w:rsidRDefault="00921BC5" w:rsidP="68A7EBAE">
            <w:pPr>
              <w:rPr>
                <w:rFonts w:eastAsia="Arial" w:cs="Arial"/>
                <w:lang w:val="en-US"/>
              </w:rPr>
            </w:pPr>
          </w:p>
          <w:p w14:paraId="3B1D83E9" w14:textId="77777777" w:rsidR="00921BC5" w:rsidRDefault="00921BC5" w:rsidP="00EB2D2B">
            <w:pPr>
              <w:jc w:val="both"/>
              <w:rPr>
                <w:rFonts w:eastAsia="Arial" w:cs="Arial"/>
                <w:lang w:val="en-US"/>
              </w:rPr>
            </w:pPr>
          </w:p>
          <w:p w14:paraId="03ABBFF8" w14:textId="77777777" w:rsidR="00073E34" w:rsidRDefault="00073E34" w:rsidP="0000135D">
            <w:pPr>
              <w:jc w:val="both"/>
              <w:rPr>
                <w:rFonts w:eastAsia="Arial" w:cs="Arial"/>
                <w:lang w:val="en-US"/>
              </w:rPr>
            </w:pPr>
          </w:p>
          <w:p w14:paraId="14668945" w14:textId="77777777" w:rsidR="00073E34" w:rsidRDefault="00073E34" w:rsidP="0000135D">
            <w:pPr>
              <w:jc w:val="both"/>
              <w:rPr>
                <w:rFonts w:eastAsia="Arial" w:cs="Arial"/>
                <w:lang w:val="en-US"/>
              </w:rPr>
            </w:pPr>
          </w:p>
          <w:p w14:paraId="1FB276A2" w14:textId="556EBD71" w:rsidR="0000135D" w:rsidRDefault="2BFB853E" w:rsidP="0000135D">
            <w:pPr>
              <w:jc w:val="both"/>
              <w:rPr>
                <w:lang w:val="en-US"/>
              </w:rPr>
            </w:pPr>
            <w:r w:rsidRPr="5D357266">
              <w:rPr>
                <w:rFonts w:eastAsia="Arial" w:cs="Arial"/>
                <w:lang w:val="en-US"/>
              </w:rPr>
              <w:t xml:space="preserve">By end of </w:t>
            </w:r>
            <w:r w:rsidR="7161D2AB" w:rsidRPr="5D357266">
              <w:rPr>
                <w:rFonts w:eastAsia="Arial" w:cs="Arial"/>
                <w:lang w:val="en-US"/>
              </w:rPr>
              <w:t>9</w:t>
            </w:r>
            <w:proofErr w:type="gramStart"/>
            <w:r w:rsidRPr="5D357266">
              <w:rPr>
                <w:rFonts w:eastAsia="Arial" w:cs="Arial"/>
                <w:vertAlign w:val="superscript"/>
                <w:lang w:val="en-US"/>
              </w:rPr>
              <w:t xml:space="preserve">th </w:t>
            </w:r>
            <w:r w:rsidRPr="5D357266">
              <w:rPr>
                <w:rFonts w:eastAsia="Arial" w:cs="Arial"/>
                <w:lang w:val="en-US"/>
              </w:rPr>
              <w:t xml:space="preserve"> month</w:t>
            </w:r>
            <w:proofErr w:type="gramEnd"/>
            <w:r w:rsidRPr="5D357266">
              <w:rPr>
                <w:rFonts w:eastAsia="Arial" w:cs="Arial"/>
                <w:lang w:val="en-US"/>
              </w:rPr>
              <w:t xml:space="preserve"> of the contract implementation</w:t>
            </w:r>
            <w:r w:rsidR="19B5D166" w:rsidRPr="5D357266">
              <w:rPr>
                <w:rFonts w:eastAsia="Arial" w:cs="Arial"/>
                <w:lang w:val="en-US"/>
              </w:rPr>
              <w:t xml:space="preserve"> / </w:t>
            </w:r>
            <w:r w:rsidR="19B5D166" w:rsidRPr="5D357266">
              <w:rPr>
                <w:lang w:val="en-US"/>
              </w:rPr>
              <w:t>Territory of Ukraine under control of the Ukrainian authorities / Contractor</w:t>
            </w:r>
          </w:p>
          <w:p w14:paraId="5A90CB85" w14:textId="1C7DD628" w:rsidR="565074F7" w:rsidRDefault="565074F7" w:rsidP="68A7EBAE">
            <w:pPr>
              <w:rPr>
                <w:rFonts w:eastAsia="Arial" w:cs="Arial"/>
                <w:lang w:val="en-US"/>
              </w:rPr>
            </w:pPr>
          </w:p>
          <w:p w14:paraId="1ADB2E07" w14:textId="77777777" w:rsidR="00921BC5" w:rsidRDefault="00921BC5" w:rsidP="00EB2D2B">
            <w:pPr>
              <w:jc w:val="both"/>
              <w:rPr>
                <w:rFonts w:eastAsia="Arial" w:cs="Arial"/>
                <w:lang w:val="en-US"/>
              </w:rPr>
            </w:pPr>
          </w:p>
          <w:p w14:paraId="71127826" w14:textId="3CE00BF0" w:rsidR="5D357266" w:rsidRDefault="5D357266" w:rsidP="5D357266">
            <w:pPr>
              <w:jc w:val="both"/>
              <w:rPr>
                <w:rFonts w:eastAsia="Arial" w:cs="Arial"/>
                <w:lang w:val="en-US"/>
              </w:rPr>
            </w:pPr>
          </w:p>
          <w:p w14:paraId="42727B45" w14:textId="77777777" w:rsidR="00073E34" w:rsidRDefault="00073E34" w:rsidP="00073E34">
            <w:pPr>
              <w:jc w:val="both"/>
              <w:rPr>
                <w:lang w:val="en-US"/>
              </w:rPr>
            </w:pPr>
            <w:r w:rsidRPr="5D357266">
              <w:rPr>
                <w:rFonts w:eastAsia="Arial" w:cs="Arial"/>
                <w:lang w:val="en-US"/>
              </w:rPr>
              <w:t>By end of 9</w:t>
            </w:r>
            <w:proofErr w:type="gramStart"/>
            <w:r w:rsidRPr="5D357266">
              <w:rPr>
                <w:rFonts w:eastAsia="Arial" w:cs="Arial"/>
                <w:vertAlign w:val="superscript"/>
                <w:lang w:val="en-US"/>
              </w:rPr>
              <w:t xml:space="preserve">th </w:t>
            </w:r>
            <w:r w:rsidRPr="5D357266">
              <w:rPr>
                <w:rFonts w:eastAsia="Arial" w:cs="Arial"/>
                <w:lang w:val="en-US"/>
              </w:rPr>
              <w:t xml:space="preserve"> month</w:t>
            </w:r>
            <w:proofErr w:type="gramEnd"/>
            <w:r w:rsidRPr="5D357266">
              <w:rPr>
                <w:rFonts w:eastAsia="Arial" w:cs="Arial"/>
                <w:lang w:val="en-US"/>
              </w:rPr>
              <w:t xml:space="preserve"> of the contract implementation / </w:t>
            </w:r>
            <w:r w:rsidRPr="5D357266">
              <w:rPr>
                <w:lang w:val="en-US"/>
              </w:rPr>
              <w:t>Territory of Ukraine under control of the Ukrainian authorities / Contractor</w:t>
            </w:r>
          </w:p>
          <w:p w14:paraId="1037D63D" w14:textId="168E481F" w:rsidR="00D32F97" w:rsidRPr="005E5E46" w:rsidRDefault="00D32F97" w:rsidP="00921BC5">
            <w:pPr>
              <w:rPr>
                <w:rFonts w:eastAsia="Arial" w:cs="Arial"/>
                <w:lang w:val="en-US"/>
              </w:rPr>
            </w:pPr>
          </w:p>
        </w:tc>
        <w:tc>
          <w:tcPr>
            <w:tcW w:w="3514" w:type="dxa"/>
          </w:tcPr>
          <w:p w14:paraId="4E71A449" w14:textId="77777777" w:rsidR="0084669A" w:rsidRPr="00BB16BF" w:rsidRDefault="0084669A" w:rsidP="00EB2D2B">
            <w:pPr>
              <w:jc w:val="both"/>
              <w:rPr>
                <w:rFonts w:eastAsia="Arial" w:cs="Arial"/>
                <w:b/>
                <w:lang w:val="en-US"/>
              </w:rPr>
            </w:pPr>
          </w:p>
          <w:p w14:paraId="0D9FE073" w14:textId="77777777" w:rsidR="0084669A" w:rsidRDefault="0084669A" w:rsidP="00EB2D2B">
            <w:pPr>
              <w:pStyle w:val="ListParagraph"/>
              <w:ind w:left="127"/>
              <w:jc w:val="both"/>
              <w:rPr>
                <w:rFonts w:eastAsia="Arial" w:cs="Arial"/>
                <w:lang w:val="en-US"/>
              </w:rPr>
            </w:pPr>
          </w:p>
          <w:p w14:paraId="446DBEB8" w14:textId="77777777" w:rsidR="00921BC5" w:rsidRDefault="00921BC5" w:rsidP="00EB2D2B">
            <w:pPr>
              <w:pStyle w:val="ListParagraph"/>
              <w:ind w:left="127"/>
              <w:jc w:val="both"/>
              <w:rPr>
                <w:rFonts w:eastAsia="Arial" w:cs="Arial"/>
                <w:lang w:val="en-US"/>
              </w:rPr>
            </w:pPr>
          </w:p>
          <w:p w14:paraId="20158DE4" w14:textId="047D0CC2" w:rsidR="00D32F97" w:rsidRDefault="0BA16CAD" w:rsidP="00D32F97">
            <w:pPr>
              <w:jc w:val="both"/>
              <w:rPr>
                <w:rFonts w:eastAsia="Arial" w:cs="Arial"/>
                <w:lang w:val="en-US"/>
              </w:rPr>
            </w:pPr>
            <w:r w:rsidRPr="68A7EBAE">
              <w:rPr>
                <w:rFonts w:eastAsia="Arial" w:cs="Arial"/>
                <w:lang w:val="en-US"/>
              </w:rPr>
              <w:t xml:space="preserve">The online course materials are updated accordingly. </w:t>
            </w:r>
          </w:p>
          <w:p w14:paraId="3E6DED9E" w14:textId="77777777" w:rsidR="00D32F97" w:rsidRDefault="00D32F97" w:rsidP="00D32F97">
            <w:pPr>
              <w:jc w:val="both"/>
              <w:rPr>
                <w:rFonts w:eastAsia="Arial" w:cs="Arial"/>
                <w:lang w:val="en-US"/>
              </w:rPr>
            </w:pPr>
          </w:p>
          <w:p w14:paraId="79D6EF9B" w14:textId="77777777" w:rsidR="00D32F97" w:rsidRDefault="00D32F97" w:rsidP="00D32F97">
            <w:pPr>
              <w:jc w:val="both"/>
              <w:rPr>
                <w:rFonts w:eastAsia="Arial" w:cs="Arial"/>
                <w:lang w:val="en-US"/>
              </w:rPr>
            </w:pPr>
          </w:p>
          <w:p w14:paraId="3527ED10" w14:textId="77777777" w:rsidR="0000135D" w:rsidRDefault="0000135D" w:rsidP="68A7EBAE">
            <w:pPr>
              <w:jc w:val="both"/>
              <w:rPr>
                <w:rFonts w:eastAsia="Arial" w:cs="Arial"/>
                <w:lang w:val="en-US"/>
              </w:rPr>
            </w:pPr>
          </w:p>
          <w:p w14:paraId="735D3D23" w14:textId="77777777" w:rsidR="0000135D" w:rsidRDefault="0000135D" w:rsidP="68A7EBAE">
            <w:pPr>
              <w:jc w:val="both"/>
              <w:rPr>
                <w:rFonts w:eastAsia="Arial" w:cs="Arial"/>
                <w:lang w:val="en-US"/>
              </w:rPr>
            </w:pPr>
          </w:p>
          <w:p w14:paraId="4C868609" w14:textId="77777777" w:rsidR="0000135D" w:rsidRDefault="0000135D" w:rsidP="68A7EBAE">
            <w:pPr>
              <w:jc w:val="both"/>
              <w:rPr>
                <w:rFonts w:eastAsia="Arial" w:cs="Arial"/>
                <w:lang w:val="en-US"/>
              </w:rPr>
            </w:pPr>
          </w:p>
          <w:p w14:paraId="235C01B8" w14:textId="77777777" w:rsidR="0000135D" w:rsidRDefault="0000135D" w:rsidP="68A7EBAE">
            <w:pPr>
              <w:jc w:val="both"/>
              <w:rPr>
                <w:rFonts w:eastAsia="Arial" w:cs="Arial"/>
                <w:lang w:val="en-US"/>
              </w:rPr>
            </w:pPr>
          </w:p>
          <w:p w14:paraId="763C2E6A" w14:textId="53865A47" w:rsidR="52B1CD53" w:rsidRDefault="52B1CD53" w:rsidP="52B1CD53">
            <w:pPr>
              <w:jc w:val="both"/>
              <w:rPr>
                <w:rFonts w:eastAsia="Arial" w:cs="Arial"/>
                <w:lang w:val="en-US"/>
              </w:rPr>
            </w:pPr>
          </w:p>
          <w:p w14:paraId="69CDEA4A" w14:textId="033904C4" w:rsidR="52B1CD53" w:rsidRDefault="52B1CD53" w:rsidP="52B1CD53">
            <w:pPr>
              <w:jc w:val="both"/>
              <w:rPr>
                <w:rFonts w:eastAsia="Arial" w:cs="Arial"/>
                <w:lang w:val="en-US"/>
              </w:rPr>
            </w:pPr>
          </w:p>
          <w:p w14:paraId="018059FD" w14:textId="34D738AB" w:rsidR="131CE97E" w:rsidRDefault="73BD02BC" w:rsidP="2B976DBC">
            <w:pPr>
              <w:jc w:val="both"/>
              <w:rPr>
                <w:rFonts w:eastAsia="Arial" w:cs="Arial"/>
                <w:lang w:val="en-US"/>
              </w:rPr>
            </w:pPr>
            <w:r w:rsidRPr="2B976DBC">
              <w:rPr>
                <w:rFonts w:eastAsia="Arial" w:cs="Arial"/>
                <w:lang w:val="en-US"/>
              </w:rPr>
              <w:t xml:space="preserve">The course on soft skills is successfully uploaded on </w:t>
            </w:r>
            <w:proofErr w:type="spellStart"/>
            <w:r w:rsidRPr="2B976DBC">
              <w:rPr>
                <w:rFonts w:eastAsia="Arial" w:cs="Arial"/>
                <w:lang w:val="en-US"/>
              </w:rPr>
              <w:t>ProfOsvita</w:t>
            </w:r>
            <w:proofErr w:type="spellEnd"/>
            <w:r w:rsidRPr="2B976DBC">
              <w:rPr>
                <w:rFonts w:eastAsia="Arial" w:cs="Arial"/>
                <w:lang w:val="en-US"/>
              </w:rPr>
              <w:t xml:space="preserve"> Online Platform</w:t>
            </w:r>
            <w:r w:rsidR="7124BDAE" w:rsidRPr="2B976DBC">
              <w:rPr>
                <w:rFonts w:eastAsia="Arial" w:cs="Arial"/>
                <w:lang w:val="en-US"/>
              </w:rPr>
              <w:t>, the certificate of commissioning is released and signed</w:t>
            </w:r>
            <w:r w:rsidR="28D31C0D" w:rsidRPr="2B976DBC">
              <w:rPr>
                <w:rFonts w:eastAsia="Arial" w:cs="Arial"/>
                <w:lang w:val="en-US"/>
              </w:rPr>
              <w:t xml:space="preserve"> by </w:t>
            </w:r>
            <w:proofErr w:type="spellStart"/>
            <w:r w:rsidR="28D31C0D" w:rsidRPr="2B976DBC">
              <w:rPr>
                <w:rFonts w:eastAsia="Arial" w:cs="Arial"/>
                <w:lang w:val="en-US"/>
              </w:rPr>
              <w:t>MoES</w:t>
            </w:r>
            <w:proofErr w:type="spellEnd"/>
            <w:r w:rsidR="7124BDAE" w:rsidRPr="2B976DBC">
              <w:rPr>
                <w:rFonts w:eastAsia="Arial" w:cs="Arial"/>
                <w:lang w:val="en-US"/>
              </w:rPr>
              <w:t>.</w:t>
            </w:r>
          </w:p>
          <w:p w14:paraId="4235A9B3" w14:textId="7E1E2655" w:rsidR="131CE97E" w:rsidRDefault="131CE97E" w:rsidP="68A7EBAE">
            <w:pPr>
              <w:jc w:val="both"/>
              <w:rPr>
                <w:rFonts w:eastAsia="Arial" w:cs="Arial"/>
                <w:lang w:val="en-US"/>
              </w:rPr>
            </w:pPr>
          </w:p>
          <w:p w14:paraId="01734868" w14:textId="77777777" w:rsidR="00D32F97" w:rsidRDefault="00D32F97" w:rsidP="00D32F97">
            <w:pPr>
              <w:jc w:val="both"/>
              <w:rPr>
                <w:rFonts w:eastAsia="Arial" w:cs="Arial"/>
                <w:lang w:val="en-US"/>
              </w:rPr>
            </w:pPr>
          </w:p>
          <w:p w14:paraId="1EFE613B" w14:textId="77777777" w:rsidR="00D32F97" w:rsidRDefault="00D32F97" w:rsidP="00D32F97">
            <w:pPr>
              <w:jc w:val="both"/>
              <w:rPr>
                <w:rFonts w:eastAsia="Arial" w:cs="Arial"/>
                <w:lang w:val="en-US"/>
              </w:rPr>
            </w:pPr>
          </w:p>
          <w:p w14:paraId="44F396CD" w14:textId="77777777" w:rsidR="00AC265A" w:rsidRDefault="00AC265A" w:rsidP="00D32F97">
            <w:pPr>
              <w:jc w:val="both"/>
              <w:rPr>
                <w:rFonts w:eastAsia="Arial" w:cs="Arial"/>
                <w:lang w:val="en-US"/>
              </w:rPr>
            </w:pPr>
          </w:p>
          <w:p w14:paraId="4B469577" w14:textId="77777777" w:rsidR="000B37C5" w:rsidRDefault="000B37C5" w:rsidP="00D32F97">
            <w:pPr>
              <w:jc w:val="both"/>
              <w:rPr>
                <w:rFonts w:eastAsia="Arial" w:cs="Arial"/>
                <w:lang w:val="en-US"/>
              </w:rPr>
            </w:pPr>
          </w:p>
          <w:p w14:paraId="16FCAC42" w14:textId="77777777" w:rsidR="00AC265A" w:rsidRDefault="00AC265A" w:rsidP="00D32F97">
            <w:pPr>
              <w:jc w:val="both"/>
              <w:rPr>
                <w:rFonts w:eastAsia="Arial" w:cs="Arial"/>
                <w:lang w:val="en-US"/>
              </w:rPr>
            </w:pPr>
          </w:p>
          <w:p w14:paraId="5F90DAB3" w14:textId="77777777" w:rsidR="00AC265A" w:rsidRDefault="00AC265A" w:rsidP="00AC265A">
            <w:pPr>
              <w:jc w:val="both"/>
              <w:rPr>
                <w:rFonts w:eastAsia="Arial" w:cs="Arial"/>
                <w:lang w:val="en-US"/>
              </w:rPr>
            </w:pPr>
            <w:r w:rsidRPr="2B976DBC">
              <w:rPr>
                <w:rFonts w:eastAsia="Arial" w:cs="Arial"/>
                <w:lang w:val="en-US"/>
              </w:rPr>
              <w:t xml:space="preserve">The course on soft skills is successfully uploaded on </w:t>
            </w:r>
            <w:proofErr w:type="spellStart"/>
            <w:r w:rsidRPr="2B976DBC">
              <w:rPr>
                <w:rFonts w:eastAsia="Arial" w:cs="Arial"/>
                <w:lang w:val="en-US"/>
              </w:rPr>
              <w:t>ProfOsvita</w:t>
            </w:r>
            <w:proofErr w:type="spellEnd"/>
            <w:r w:rsidRPr="2B976DBC">
              <w:rPr>
                <w:rFonts w:eastAsia="Arial" w:cs="Arial"/>
                <w:lang w:val="en-US"/>
              </w:rPr>
              <w:t xml:space="preserve"> Online Platform, the certificate of commissioning is released and signed by </w:t>
            </w:r>
            <w:proofErr w:type="spellStart"/>
            <w:r w:rsidRPr="2B976DBC">
              <w:rPr>
                <w:rFonts w:eastAsia="Arial" w:cs="Arial"/>
                <w:lang w:val="en-US"/>
              </w:rPr>
              <w:t>MoES</w:t>
            </w:r>
            <w:proofErr w:type="spellEnd"/>
            <w:r w:rsidRPr="2B976DBC">
              <w:rPr>
                <w:rFonts w:eastAsia="Arial" w:cs="Arial"/>
                <w:lang w:val="en-US"/>
              </w:rPr>
              <w:t>.</w:t>
            </w:r>
          </w:p>
          <w:p w14:paraId="6DA388A0" w14:textId="77777777" w:rsidR="00AC265A" w:rsidRDefault="00AC265A" w:rsidP="00D32F97">
            <w:pPr>
              <w:jc w:val="both"/>
              <w:rPr>
                <w:rFonts w:eastAsia="Arial" w:cs="Arial"/>
                <w:lang w:val="en-US"/>
              </w:rPr>
            </w:pPr>
          </w:p>
          <w:p w14:paraId="27714056" w14:textId="77777777" w:rsidR="00D32F97" w:rsidRDefault="00D32F97" w:rsidP="00D32F97">
            <w:pPr>
              <w:jc w:val="both"/>
              <w:rPr>
                <w:rFonts w:eastAsia="Arial" w:cs="Arial"/>
                <w:lang w:val="en-US"/>
              </w:rPr>
            </w:pPr>
          </w:p>
          <w:p w14:paraId="6E9F44C0" w14:textId="77777777" w:rsidR="00D32F97" w:rsidRDefault="00D32F97" w:rsidP="00D32F97">
            <w:pPr>
              <w:jc w:val="both"/>
              <w:rPr>
                <w:rFonts w:eastAsia="Arial" w:cs="Arial"/>
                <w:lang w:val="en-US"/>
              </w:rPr>
            </w:pPr>
          </w:p>
          <w:p w14:paraId="3DEEEA92" w14:textId="77777777" w:rsidR="00073E34" w:rsidRDefault="00073E34" w:rsidP="00D32F97">
            <w:pPr>
              <w:jc w:val="both"/>
              <w:rPr>
                <w:rFonts w:eastAsia="Arial" w:cs="Arial"/>
                <w:lang w:val="en-US"/>
              </w:rPr>
            </w:pPr>
          </w:p>
          <w:p w14:paraId="00FED3BE" w14:textId="77777777" w:rsidR="00073E34" w:rsidRDefault="00073E34" w:rsidP="00D32F97">
            <w:pPr>
              <w:jc w:val="both"/>
              <w:rPr>
                <w:rFonts w:eastAsia="Arial" w:cs="Arial"/>
                <w:lang w:val="en-US"/>
              </w:rPr>
            </w:pPr>
          </w:p>
          <w:p w14:paraId="78B85092" w14:textId="586A508A" w:rsidR="00D32F97" w:rsidRPr="0000135D" w:rsidRDefault="0E377ED7" w:rsidP="0000135D">
            <w:pPr>
              <w:jc w:val="both"/>
              <w:rPr>
                <w:rFonts w:eastAsia="Arial" w:cs="Arial"/>
                <w:lang w:val="en-US"/>
              </w:rPr>
            </w:pPr>
            <w:r w:rsidRPr="52B1CD53">
              <w:rPr>
                <w:rFonts w:eastAsia="Arial" w:cs="Arial"/>
                <w:lang w:val="en-US"/>
              </w:rPr>
              <w:t xml:space="preserve">The final report </w:t>
            </w:r>
            <w:r w:rsidR="00987709" w:rsidRPr="52B1CD53">
              <w:rPr>
                <w:rFonts w:eastAsia="Arial" w:cs="Arial"/>
                <w:lang w:val="en-US"/>
              </w:rPr>
              <w:t>is approved and submitted</w:t>
            </w:r>
            <w:r w:rsidRPr="52B1CD53">
              <w:rPr>
                <w:rFonts w:eastAsia="Arial" w:cs="Arial"/>
                <w:lang w:val="en-US"/>
              </w:rPr>
              <w:t xml:space="preserve"> </w:t>
            </w:r>
            <w:r w:rsidR="00987709" w:rsidRPr="52B1CD53">
              <w:rPr>
                <w:rFonts w:eastAsia="Arial" w:cs="Arial"/>
                <w:lang w:val="en-US"/>
              </w:rPr>
              <w:t xml:space="preserve">to </w:t>
            </w:r>
            <w:r w:rsidRPr="52B1CD53">
              <w:rPr>
                <w:rFonts w:eastAsia="Arial" w:cs="Arial"/>
                <w:lang w:val="en-US"/>
              </w:rPr>
              <w:t>GIZ.</w:t>
            </w:r>
          </w:p>
        </w:tc>
      </w:tr>
    </w:tbl>
    <w:p w14:paraId="3EDBF5AE" w14:textId="77777777" w:rsidR="0084669A" w:rsidRDefault="0084669A" w:rsidP="0084669A">
      <w:pPr>
        <w:autoSpaceDE w:val="0"/>
        <w:autoSpaceDN w:val="0"/>
        <w:adjustRightInd w:val="0"/>
        <w:jc w:val="both"/>
        <w:rPr>
          <w:rFonts w:cs="Arial"/>
          <w:color w:val="000000" w:themeColor="text1"/>
          <w:lang w:val="en-US" w:eastAsia="zh-CN"/>
        </w:rPr>
      </w:pPr>
    </w:p>
    <w:p w14:paraId="191DDF50" w14:textId="51C47969" w:rsidR="00EB7946" w:rsidRPr="00AE253A" w:rsidRDefault="505C20E8" w:rsidP="1DD60204">
      <w:pPr>
        <w:autoSpaceDE w:val="0"/>
        <w:autoSpaceDN w:val="0"/>
        <w:adjustRightInd w:val="0"/>
        <w:jc w:val="both"/>
        <w:rPr>
          <w:rFonts w:cs="Arial"/>
          <w:color w:val="000000" w:themeColor="text1"/>
          <w:lang w:val="en-US" w:eastAsia="zh-CN"/>
        </w:rPr>
      </w:pPr>
      <w:r w:rsidRPr="00AE253A">
        <w:rPr>
          <w:rFonts w:cs="Arial"/>
          <w:color w:val="000000" w:themeColor="text1"/>
          <w:lang w:val="en-US" w:eastAsia="zh-CN"/>
        </w:rPr>
        <w:t xml:space="preserve">The property </w:t>
      </w:r>
      <w:r w:rsidR="6D83BD8F" w:rsidRPr="00AE253A">
        <w:rPr>
          <w:rFonts w:cs="Arial"/>
          <w:color w:val="000000" w:themeColor="text1"/>
          <w:lang w:val="en-US" w:eastAsia="zh-CN"/>
        </w:rPr>
        <w:t xml:space="preserve">rights </w:t>
      </w:r>
      <w:r w:rsidR="007A4FAF">
        <w:rPr>
          <w:rFonts w:cs="Arial"/>
          <w:color w:val="000000" w:themeColor="text1"/>
          <w:lang w:val="en-US" w:eastAsia="zh-CN"/>
        </w:rPr>
        <w:t>for</w:t>
      </w:r>
      <w:r w:rsidR="6D83BD8F" w:rsidRPr="00AE253A">
        <w:rPr>
          <w:rFonts w:cs="Arial"/>
          <w:color w:val="000000" w:themeColor="text1"/>
          <w:lang w:val="en-US" w:eastAsia="zh-CN"/>
        </w:rPr>
        <w:t xml:space="preserve"> online courses on Soft Skills developed by the Contractor under this Contract </w:t>
      </w:r>
      <w:r w:rsidR="492A9C89" w:rsidRPr="00AE253A">
        <w:rPr>
          <w:rFonts w:cs="Arial"/>
          <w:color w:val="000000" w:themeColor="text1"/>
          <w:lang w:val="en-US" w:eastAsia="zh-CN"/>
        </w:rPr>
        <w:t>should</w:t>
      </w:r>
      <w:r w:rsidR="6D83BD8F" w:rsidRPr="00AE253A">
        <w:rPr>
          <w:rFonts w:cs="Arial"/>
          <w:color w:val="000000" w:themeColor="text1"/>
          <w:lang w:val="en-US" w:eastAsia="zh-CN"/>
        </w:rPr>
        <w:t xml:space="preserve"> </w:t>
      </w:r>
      <w:r w:rsidR="6FE9BA75" w:rsidRPr="00AE253A">
        <w:rPr>
          <w:rFonts w:cs="Arial"/>
          <w:color w:val="000000" w:themeColor="text1"/>
          <w:lang w:val="en-US" w:eastAsia="zh-CN"/>
        </w:rPr>
        <w:t xml:space="preserve">be </w:t>
      </w:r>
      <w:r w:rsidR="2B73176F" w:rsidRPr="00AE253A">
        <w:rPr>
          <w:rFonts w:cs="Arial"/>
          <w:color w:val="000000" w:themeColor="text1"/>
          <w:lang w:val="en-US" w:eastAsia="zh-CN"/>
        </w:rPr>
        <w:t>carried</w:t>
      </w:r>
      <w:r w:rsidR="18123838" w:rsidRPr="00AE253A">
        <w:rPr>
          <w:rFonts w:cs="Arial"/>
          <w:color w:val="000000" w:themeColor="text1"/>
          <w:lang w:val="en-US" w:eastAsia="zh-CN"/>
        </w:rPr>
        <w:t xml:space="preserve"> over</w:t>
      </w:r>
      <w:r w:rsidR="23FEAFF5" w:rsidRPr="00AE253A">
        <w:rPr>
          <w:rFonts w:cs="Arial"/>
          <w:color w:val="000000" w:themeColor="text1"/>
          <w:lang w:val="en-US" w:eastAsia="zh-CN"/>
        </w:rPr>
        <w:t xml:space="preserve"> </w:t>
      </w:r>
      <w:r w:rsidR="736356D6" w:rsidRPr="00AE253A">
        <w:rPr>
          <w:rFonts w:cs="Arial"/>
          <w:color w:val="000000" w:themeColor="text1"/>
          <w:lang w:val="en-US" w:eastAsia="zh-CN"/>
        </w:rPr>
        <w:t xml:space="preserve">to GIZ. </w:t>
      </w:r>
    </w:p>
    <w:p w14:paraId="316B714A" w14:textId="161EB919" w:rsidR="0084669A" w:rsidRPr="0084669A" w:rsidRDefault="3D9B93CD" w:rsidP="0084669A">
      <w:pPr>
        <w:autoSpaceDE w:val="0"/>
        <w:autoSpaceDN w:val="0"/>
        <w:adjustRightInd w:val="0"/>
        <w:jc w:val="both"/>
        <w:rPr>
          <w:lang w:val="en-US"/>
        </w:rPr>
      </w:pPr>
      <w:r w:rsidRPr="6DDED65F">
        <w:rPr>
          <w:rFonts w:cs="Arial"/>
          <w:color w:val="000000" w:themeColor="text1"/>
          <w:lang w:val="en-US" w:eastAsia="zh-CN"/>
        </w:rPr>
        <w:t xml:space="preserve">The contract duration is </w:t>
      </w:r>
      <w:bookmarkStart w:id="0" w:name="_Hlk119428078"/>
      <w:r w:rsidRPr="6DDED65F">
        <w:rPr>
          <w:rFonts w:cs="Arial"/>
          <w:color w:val="000000" w:themeColor="text1"/>
          <w:lang w:val="en-US" w:eastAsia="zh-CN"/>
        </w:rPr>
        <w:t xml:space="preserve">from </w:t>
      </w:r>
      <w:r w:rsidR="23633EAD" w:rsidRPr="6DDED65F">
        <w:rPr>
          <w:rFonts w:cs="Arial"/>
          <w:color w:val="000000" w:themeColor="text1"/>
          <w:lang w:val="en-US" w:eastAsia="zh-CN"/>
        </w:rPr>
        <w:t>15</w:t>
      </w:r>
      <w:r w:rsidRPr="6DDED65F">
        <w:rPr>
          <w:lang w:val="en-US"/>
        </w:rPr>
        <w:t>.</w:t>
      </w:r>
      <w:r w:rsidR="7B149196" w:rsidRPr="6DDED65F">
        <w:rPr>
          <w:lang w:val="en-US"/>
        </w:rPr>
        <w:t>01</w:t>
      </w:r>
      <w:r w:rsidRPr="6DDED65F">
        <w:rPr>
          <w:lang w:val="en-US"/>
        </w:rPr>
        <w:t>.202</w:t>
      </w:r>
      <w:r w:rsidR="3AC4D618" w:rsidRPr="6DDED65F">
        <w:rPr>
          <w:lang w:val="en-US"/>
        </w:rPr>
        <w:t>6</w:t>
      </w:r>
      <w:r w:rsidR="1B73BFA9" w:rsidRPr="6DDED65F">
        <w:rPr>
          <w:lang w:val="en-US"/>
        </w:rPr>
        <w:t xml:space="preserve"> </w:t>
      </w:r>
      <w:r w:rsidRPr="6DDED65F">
        <w:rPr>
          <w:rFonts w:cs="Arial"/>
          <w:color w:val="000000" w:themeColor="text1"/>
          <w:lang w:val="en-US" w:eastAsia="zh-CN"/>
        </w:rPr>
        <w:t xml:space="preserve">till </w:t>
      </w:r>
      <w:bookmarkEnd w:id="0"/>
      <w:r w:rsidRPr="6DDED65F">
        <w:rPr>
          <w:lang w:val="en-US"/>
        </w:rPr>
        <w:t>3</w:t>
      </w:r>
      <w:r w:rsidR="1410F250" w:rsidRPr="6DDED65F">
        <w:rPr>
          <w:lang w:val="en-US"/>
        </w:rPr>
        <w:t>1</w:t>
      </w:r>
      <w:r w:rsidRPr="6DDED65F">
        <w:rPr>
          <w:lang w:val="en-US"/>
        </w:rPr>
        <w:t>.</w:t>
      </w:r>
      <w:r w:rsidR="1410F250" w:rsidRPr="6DDED65F">
        <w:rPr>
          <w:lang w:val="en-US"/>
        </w:rPr>
        <w:t>10</w:t>
      </w:r>
      <w:r w:rsidRPr="6DDED65F">
        <w:rPr>
          <w:lang w:val="en-US"/>
        </w:rPr>
        <w:t>.2026.</w:t>
      </w:r>
    </w:p>
    <w:p w14:paraId="5F1A6D2A" w14:textId="6DE0CD12" w:rsidR="0084669A" w:rsidRPr="000B37C5" w:rsidRDefault="79D7CF18" w:rsidP="000B37C5">
      <w:pPr>
        <w:spacing w:after="240"/>
        <w:jc w:val="both"/>
        <w:rPr>
          <w:rFonts w:eastAsia="Arial" w:cs="Arial"/>
          <w:lang w:val="en-GB"/>
        </w:rPr>
      </w:pPr>
      <w:r w:rsidRPr="6DDED65F">
        <w:rPr>
          <w:rFonts w:eastAsia="Arial" w:cs="Arial"/>
          <w:lang w:val="en-GB"/>
        </w:rPr>
        <w:t>Early completion of each project stage is allowed.</w:t>
      </w:r>
    </w:p>
    <w:p w14:paraId="0323BF6A" w14:textId="4F2C0BE6" w:rsidR="0084669A" w:rsidRPr="00087D2A" w:rsidRDefault="00087D2A" w:rsidP="00D07A05">
      <w:pPr>
        <w:spacing w:after="240"/>
        <w:jc w:val="both"/>
        <w:rPr>
          <w:rStyle w:val="Heading1Char"/>
          <w:b w:val="0"/>
          <w:bCs w:val="0"/>
          <w:sz w:val="22"/>
          <w:szCs w:val="22"/>
          <w:lang w:val="uk-UA"/>
        </w:rPr>
      </w:pPr>
      <w:r w:rsidRPr="3CF685E3">
        <w:rPr>
          <w:b/>
          <w:bCs/>
          <w:lang w:val="en-GB"/>
        </w:rPr>
        <w:t xml:space="preserve">2.2. </w:t>
      </w:r>
      <w:r w:rsidR="0084669A" w:rsidRPr="3CF685E3">
        <w:rPr>
          <w:b/>
          <w:bCs/>
          <w:lang w:val="en-GB"/>
        </w:rPr>
        <w:t>Deliverables and Reporting:</w:t>
      </w:r>
    </w:p>
    <w:p w14:paraId="0D72E4C2" w14:textId="77777777" w:rsidR="0084669A" w:rsidRPr="008F6FED" w:rsidRDefault="0084669A" w:rsidP="0084669A">
      <w:pPr>
        <w:jc w:val="both"/>
        <w:rPr>
          <w:rFonts w:cs="Arial"/>
          <w:lang w:val="en-US"/>
        </w:rPr>
      </w:pPr>
      <w:r w:rsidRPr="008F6FED">
        <w:rPr>
          <w:rFonts w:cs="Arial"/>
          <w:lang w:val="uk-UA"/>
        </w:rPr>
        <w:t>The Contractor will be responsible for the following:</w:t>
      </w:r>
    </w:p>
    <w:tbl>
      <w:tblPr>
        <w:tblStyle w:val="TableGrid"/>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4286"/>
        <w:gridCol w:w="2092"/>
      </w:tblGrid>
      <w:tr w:rsidR="0084669A" w:rsidRPr="006F2265" w14:paraId="0F9723D1" w14:textId="77777777" w:rsidTr="1DD60204">
        <w:trPr>
          <w:trHeight w:val="510"/>
          <w:jc w:val="center"/>
        </w:trPr>
        <w:tc>
          <w:tcPr>
            <w:tcW w:w="704" w:type="dxa"/>
          </w:tcPr>
          <w:p w14:paraId="0BBE9024" w14:textId="79C7621A" w:rsidR="0084669A" w:rsidRPr="00D32F97" w:rsidRDefault="00360C75" w:rsidP="00EB2D2B">
            <w:pPr>
              <w:ind w:right="-110"/>
              <w:contextualSpacing/>
              <w:rPr>
                <w:rFonts w:cs="Arial"/>
                <w:b/>
              </w:rPr>
            </w:pPr>
            <w:r>
              <w:rPr>
                <w:rFonts w:cs="Arial"/>
                <w:b/>
              </w:rPr>
              <w:t>W</w:t>
            </w:r>
            <w:r w:rsidR="0084669A" w:rsidRPr="00D32F97">
              <w:rPr>
                <w:rFonts w:cs="Arial"/>
                <w:b/>
              </w:rPr>
              <w:t>P #</w:t>
            </w:r>
          </w:p>
        </w:tc>
        <w:tc>
          <w:tcPr>
            <w:tcW w:w="2835" w:type="dxa"/>
          </w:tcPr>
          <w:p w14:paraId="28AC7F42" w14:textId="77777777" w:rsidR="0084669A" w:rsidRPr="00D32F97" w:rsidRDefault="0084669A" w:rsidP="00EB2D2B">
            <w:pPr>
              <w:contextualSpacing/>
              <w:rPr>
                <w:rFonts w:cs="Arial"/>
                <w:b/>
              </w:rPr>
            </w:pPr>
            <w:r w:rsidRPr="00D32F97">
              <w:rPr>
                <w:rFonts w:cs="Arial"/>
                <w:b/>
              </w:rPr>
              <w:t xml:space="preserve">Reporting / </w:t>
            </w:r>
            <w:proofErr w:type="spellStart"/>
            <w:r w:rsidRPr="00D32F97">
              <w:rPr>
                <w:rFonts w:cs="Arial"/>
                <w:b/>
              </w:rPr>
              <w:t>Deliverable</w:t>
            </w:r>
            <w:proofErr w:type="spellEnd"/>
            <w:r w:rsidRPr="00D32F97">
              <w:rPr>
                <w:rFonts w:cs="Arial"/>
                <w:b/>
              </w:rPr>
              <w:t xml:space="preserve"> #</w:t>
            </w:r>
          </w:p>
        </w:tc>
        <w:tc>
          <w:tcPr>
            <w:tcW w:w="4286" w:type="dxa"/>
          </w:tcPr>
          <w:p w14:paraId="7C9ADA12" w14:textId="77777777" w:rsidR="0084669A" w:rsidRPr="00D32F97" w:rsidRDefault="0084669A" w:rsidP="00EB2D2B">
            <w:pPr>
              <w:contextualSpacing/>
              <w:jc w:val="both"/>
              <w:rPr>
                <w:rFonts w:cs="Arial"/>
                <w:b/>
              </w:rPr>
            </w:pPr>
            <w:proofErr w:type="spellStart"/>
            <w:r w:rsidRPr="00D32F97">
              <w:rPr>
                <w:rFonts w:cs="Arial"/>
                <w:b/>
              </w:rPr>
              <w:t>Requirements</w:t>
            </w:r>
            <w:proofErr w:type="spellEnd"/>
            <w:r w:rsidRPr="00D32F97">
              <w:rPr>
                <w:rFonts w:cs="Arial"/>
                <w:b/>
              </w:rPr>
              <w:t xml:space="preserve"> </w:t>
            </w:r>
            <w:proofErr w:type="spellStart"/>
            <w:r w:rsidRPr="00D32F97">
              <w:rPr>
                <w:rFonts w:cs="Arial"/>
                <w:b/>
              </w:rPr>
              <w:t>to</w:t>
            </w:r>
            <w:proofErr w:type="spellEnd"/>
            <w:r w:rsidRPr="00D32F97">
              <w:rPr>
                <w:rFonts w:cs="Arial"/>
                <w:b/>
              </w:rPr>
              <w:t xml:space="preserve"> </w:t>
            </w:r>
            <w:proofErr w:type="spellStart"/>
            <w:r w:rsidRPr="00D32F97">
              <w:rPr>
                <w:rFonts w:cs="Arial"/>
                <w:b/>
              </w:rPr>
              <w:t>the</w:t>
            </w:r>
            <w:proofErr w:type="spellEnd"/>
            <w:r w:rsidRPr="00D32F97">
              <w:rPr>
                <w:rFonts w:cs="Arial"/>
                <w:b/>
              </w:rPr>
              <w:t xml:space="preserve"> </w:t>
            </w:r>
            <w:proofErr w:type="spellStart"/>
            <w:r w:rsidRPr="00D32F97">
              <w:rPr>
                <w:rFonts w:cs="Arial"/>
                <w:b/>
              </w:rPr>
              <w:t>format</w:t>
            </w:r>
            <w:proofErr w:type="spellEnd"/>
          </w:p>
        </w:tc>
        <w:tc>
          <w:tcPr>
            <w:tcW w:w="2092" w:type="dxa"/>
          </w:tcPr>
          <w:p w14:paraId="5BACCF3C" w14:textId="77777777" w:rsidR="0084669A" w:rsidRPr="00D32F97" w:rsidRDefault="0084669A" w:rsidP="00EB2D2B">
            <w:pPr>
              <w:ind w:right="-108"/>
              <w:contextualSpacing/>
              <w:jc w:val="both"/>
              <w:rPr>
                <w:rFonts w:cs="Arial"/>
                <w:b/>
              </w:rPr>
            </w:pPr>
            <w:proofErr w:type="spellStart"/>
            <w:r w:rsidRPr="00D32F97">
              <w:rPr>
                <w:rFonts w:cs="Arial"/>
                <w:b/>
              </w:rPr>
              <w:t>Anticipated</w:t>
            </w:r>
            <w:proofErr w:type="spellEnd"/>
            <w:r w:rsidRPr="00D32F97">
              <w:rPr>
                <w:rFonts w:cs="Arial"/>
                <w:b/>
              </w:rPr>
              <w:t xml:space="preserve"> </w:t>
            </w:r>
            <w:proofErr w:type="spellStart"/>
            <w:r w:rsidRPr="00D32F97">
              <w:rPr>
                <w:rFonts w:cs="Arial"/>
                <w:b/>
              </w:rPr>
              <w:t>period</w:t>
            </w:r>
            <w:proofErr w:type="spellEnd"/>
            <w:r w:rsidRPr="00D32F97">
              <w:rPr>
                <w:rFonts w:cs="Arial"/>
                <w:b/>
              </w:rPr>
              <w:t xml:space="preserve">, </w:t>
            </w:r>
            <w:proofErr w:type="spellStart"/>
            <w:r w:rsidRPr="00D32F97">
              <w:rPr>
                <w:rFonts w:cs="Arial"/>
                <w:b/>
              </w:rPr>
              <w:t>by</w:t>
            </w:r>
            <w:proofErr w:type="spellEnd"/>
          </w:p>
        </w:tc>
      </w:tr>
      <w:tr w:rsidR="004477D9" w:rsidRPr="006F2265" w14:paraId="5C025278" w14:textId="77777777" w:rsidTr="1DD60204">
        <w:trPr>
          <w:trHeight w:val="1115"/>
          <w:jc w:val="center"/>
        </w:trPr>
        <w:tc>
          <w:tcPr>
            <w:tcW w:w="704" w:type="dxa"/>
            <w:vMerge w:val="restart"/>
          </w:tcPr>
          <w:p w14:paraId="3445B56F" w14:textId="710B74C8" w:rsidR="004477D9" w:rsidRPr="00D32F97" w:rsidRDefault="00360C75" w:rsidP="00EB2D2B">
            <w:pPr>
              <w:ind w:right="-110"/>
              <w:contextualSpacing/>
              <w:rPr>
                <w:rFonts w:cs="Arial"/>
                <w:b/>
                <w:bCs/>
              </w:rPr>
            </w:pPr>
            <w:r>
              <w:rPr>
                <w:rFonts w:cs="Arial"/>
              </w:rPr>
              <w:t>W</w:t>
            </w:r>
            <w:r w:rsidR="004477D9" w:rsidRPr="00D32F97">
              <w:rPr>
                <w:rFonts w:cs="Arial"/>
              </w:rPr>
              <w:t>P 1</w:t>
            </w:r>
          </w:p>
        </w:tc>
        <w:tc>
          <w:tcPr>
            <w:tcW w:w="2835" w:type="dxa"/>
          </w:tcPr>
          <w:p w14:paraId="714E391D" w14:textId="7162A987" w:rsidR="004477D9" w:rsidRPr="000B37C5" w:rsidRDefault="58E05631" w:rsidP="000B37C5">
            <w:pPr>
              <w:rPr>
                <w:rFonts w:eastAsia="Arial" w:cs="Arial"/>
                <w:lang w:val="en-US"/>
              </w:rPr>
            </w:pPr>
            <w:r w:rsidRPr="3472F0C3">
              <w:rPr>
                <w:rFonts w:eastAsia="Arial" w:cs="Arial"/>
                <w:lang w:val="en-US"/>
              </w:rPr>
              <w:t>M</w:t>
            </w:r>
            <w:r w:rsidR="379B8162" w:rsidRPr="3472F0C3">
              <w:rPr>
                <w:rFonts w:eastAsia="Arial" w:cs="Arial"/>
                <w:lang w:val="en-US"/>
              </w:rPr>
              <w:t xml:space="preserve">inutes from the meeting with </w:t>
            </w:r>
            <w:proofErr w:type="spellStart"/>
            <w:r w:rsidR="379B8162" w:rsidRPr="3472F0C3">
              <w:rPr>
                <w:rFonts w:eastAsia="Arial" w:cs="Arial"/>
                <w:lang w:val="en-US"/>
              </w:rPr>
              <w:t>MoES</w:t>
            </w:r>
            <w:proofErr w:type="spellEnd"/>
            <w:r w:rsidR="379B8162" w:rsidRPr="3472F0C3">
              <w:rPr>
                <w:rFonts w:eastAsia="Arial" w:cs="Arial"/>
                <w:lang w:val="en-US"/>
              </w:rPr>
              <w:t xml:space="preserve"> to clarify requirements for online courses to be placed on </w:t>
            </w:r>
            <w:proofErr w:type="spellStart"/>
            <w:r w:rsidR="379B8162" w:rsidRPr="3472F0C3">
              <w:rPr>
                <w:rFonts w:eastAsia="Arial" w:cs="Arial"/>
                <w:lang w:val="en-US"/>
              </w:rPr>
              <w:t>Profosvita</w:t>
            </w:r>
            <w:proofErr w:type="spellEnd"/>
            <w:r w:rsidR="379B8162" w:rsidRPr="3472F0C3">
              <w:rPr>
                <w:rFonts w:eastAsia="Arial" w:cs="Arial"/>
                <w:lang w:val="en-US"/>
              </w:rPr>
              <w:t xml:space="preserve"> Online Platform</w:t>
            </w:r>
          </w:p>
        </w:tc>
        <w:tc>
          <w:tcPr>
            <w:tcW w:w="4286" w:type="dxa"/>
          </w:tcPr>
          <w:p w14:paraId="60F20CE9" w14:textId="77777777" w:rsidR="004477D9" w:rsidRPr="00D32F97" w:rsidRDefault="004477D9" w:rsidP="00EB2D2B">
            <w:pPr>
              <w:contextualSpacing/>
              <w:jc w:val="both"/>
              <w:rPr>
                <w:rFonts w:cs="Arial"/>
                <w:lang w:val="uk-UA"/>
              </w:rPr>
            </w:pPr>
            <w:proofErr w:type="spellStart"/>
            <w:r w:rsidRPr="00D32F97">
              <w:rPr>
                <w:rFonts w:cs="Arial"/>
              </w:rPr>
              <w:t>max</w:t>
            </w:r>
            <w:proofErr w:type="spellEnd"/>
            <w:r w:rsidRPr="00D32F97">
              <w:rPr>
                <w:rFonts w:cs="Arial"/>
              </w:rPr>
              <w:t xml:space="preserve"> 2</w:t>
            </w:r>
            <w:r w:rsidRPr="00D32F97">
              <w:rPr>
                <w:rFonts w:cs="Arial"/>
                <w:lang w:val="en-US"/>
              </w:rPr>
              <w:t xml:space="preserve"> </w:t>
            </w:r>
            <w:proofErr w:type="spellStart"/>
            <w:r w:rsidRPr="00D32F97">
              <w:rPr>
                <w:rFonts w:cs="Arial"/>
              </w:rPr>
              <w:t>pages</w:t>
            </w:r>
            <w:proofErr w:type="spellEnd"/>
            <w:r w:rsidRPr="00D32F97">
              <w:rPr>
                <w:rFonts w:cs="Arial"/>
              </w:rPr>
              <w:t xml:space="preserve"> </w:t>
            </w:r>
            <w:r w:rsidRPr="00D32F97">
              <w:rPr>
                <w:rFonts w:cs="Arial"/>
                <w:lang w:val="en-US"/>
              </w:rPr>
              <w:t xml:space="preserve">(A4, .pdf, digital format, </w:t>
            </w:r>
            <w:proofErr w:type="gramStart"/>
            <w:r w:rsidRPr="00D32F97">
              <w:rPr>
                <w:rFonts w:cs="Arial"/>
                <w:lang w:val="en-US"/>
              </w:rPr>
              <w:t>Eng</w:t>
            </w:r>
            <w:proofErr w:type="gramEnd"/>
            <w:r w:rsidRPr="00D32F97">
              <w:rPr>
                <w:rFonts w:cs="Arial"/>
                <w:lang w:val="uk-UA"/>
              </w:rPr>
              <w:t xml:space="preserve"> </w:t>
            </w:r>
            <w:proofErr w:type="spellStart"/>
            <w:r w:rsidRPr="00D32F97">
              <w:rPr>
                <w:rFonts w:cs="Arial"/>
              </w:rPr>
              <w:t>or</w:t>
            </w:r>
            <w:proofErr w:type="spellEnd"/>
            <w:r w:rsidRPr="00D32F97">
              <w:rPr>
                <w:rFonts w:cs="Arial"/>
              </w:rPr>
              <w:t xml:space="preserve"> bi-lingual: Eng. and </w:t>
            </w:r>
            <w:proofErr w:type="spellStart"/>
            <w:r w:rsidRPr="00D32F97">
              <w:rPr>
                <w:rFonts w:cs="Arial"/>
              </w:rPr>
              <w:t>Ukr</w:t>
            </w:r>
            <w:proofErr w:type="spellEnd"/>
            <w:r w:rsidRPr="00D32F97">
              <w:rPr>
                <w:rFonts w:cs="Arial"/>
                <w:lang w:val="en-US"/>
              </w:rPr>
              <w:t>), Bullet-Point style</w:t>
            </w:r>
          </w:p>
        </w:tc>
        <w:tc>
          <w:tcPr>
            <w:tcW w:w="2092" w:type="dxa"/>
          </w:tcPr>
          <w:p w14:paraId="40E63EC1" w14:textId="3F06B7A5" w:rsidR="004477D9" w:rsidRPr="00D32F97" w:rsidRDefault="2C453DFD" w:rsidP="3472F0C3">
            <w:pPr>
              <w:ind w:right="-108"/>
              <w:contextualSpacing/>
              <w:rPr>
                <w:rFonts w:cs="Arial"/>
                <w:lang w:val="uk-UA"/>
              </w:rPr>
            </w:pPr>
            <w:proofErr w:type="gramStart"/>
            <w:r w:rsidRPr="3472F0C3">
              <w:rPr>
                <w:rFonts w:cs="Arial"/>
              </w:rPr>
              <w:t xml:space="preserve">4 </w:t>
            </w:r>
            <w:r w:rsidR="363E36D0" w:rsidRPr="3472F0C3">
              <w:rPr>
                <w:rFonts w:cs="Arial"/>
              </w:rPr>
              <w:t xml:space="preserve"> </w:t>
            </w:r>
            <w:proofErr w:type="spellStart"/>
            <w:r w:rsidR="363E36D0" w:rsidRPr="3472F0C3">
              <w:rPr>
                <w:rFonts w:cs="Arial"/>
              </w:rPr>
              <w:t>weeks</w:t>
            </w:r>
            <w:proofErr w:type="spellEnd"/>
            <w:proofErr w:type="gramEnd"/>
            <w:r w:rsidR="363E36D0" w:rsidRPr="3472F0C3">
              <w:rPr>
                <w:rFonts w:cs="Arial"/>
              </w:rPr>
              <w:t xml:space="preserve"> after </w:t>
            </w:r>
            <w:proofErr w:type="spellStart"/>
            <w:r w:rsidR="363E36D0" w:rsidRPr="3472F0C3">
              <w:rPr>
                <w:rFonts w:cs="Arial"/>
              </w:rPr>
              <w:t>contract</w:t>
            </w:r>
            <w:proofErr w:type="spellEnd"/>
            <w:r w:rsidR="363E36D0" w:rsidRPr="3472F0C3">
              <w:rPr>
                <w:rFonts w:cs="Arial"/>
              </w:rPr>
              <w:t xml:space="preserve"> </w:t>
            </w:r>
            <w:proofErr w:type="spellStart"/>
            <w:r w:rsidR="363E36D0" w:rsidRPr="3472F0C3">
              <w:rPr>
                <w:rFonts w:cs="Arial"/>
              </w:rPr>
              <w:t>start</w:t>
            </w:r>
            <w:proofErr w:type="spellEnd"/>
          </w:p>
        </w:tc>
      </w:tr>
      <w:tr w:rsidR="004477D9" w:rsidRPr="00614DEB" w14:paraId="3684C82E" w14:textId="77777777" w:rsidTr="1DD60204">
        <w:trPr>
          <w:trHeight w:val="1677"/>
          <w:jc w:val="center"/>
        </w:trPr>
        <w:tc>
          <w:tcPr>
            <w:tcW w:w="704" w:type="dxa"/>
            <w:vMerge/>
          </w:tcPr>
          <w:p w14:paraId="6022B60F" w14:textId="77777777" w:rsidR="004477D9" w:rsidRPr="00D32F97" w:rsidRDefault="004477D9" w:rsidP="00EB2D2B">
            <w:pPr>
              <w:ind w:right="-110"/>
              <w:contextualSpacing/>
              <w:rPr>
                <w:rFonts w:cs="Arial"/>
              </w:rPr>
            </w:pPr>
          </w:p>
        </w:tc>
        <w:tc>
          <w:tcPr>
            <w:tcW w:w="2835" w:type="dxa"/>
          </w:tcPr>
          <w:p w14:paraId="43ECAE01" w14:textId="710E9394" w:rsidR="004477D9" w:rsidRPr="000B37C5" w:rsidRDefault="46A4DC26" w:rsidP="00EB2D2B">
            <w:pPr>
              <w:rPr>
                <w:rFonts w:eastAsia="MS Mincho" w:cs="Arial"/>
                <w:lang w:val="en-US"/>
              </w:rPr>
            </w:pPr>
            <w:r w:rsidRPr="13F6AD54">
              <w:rPr>
                <w:rFonts w:eastAsia="Arial" w:cs="Arial"/>
                <w:lang w:val="en-US"/>
              </w:rPr>
              <w:t xml:space="preserve">Approved </w:t>
            </w:r>
            <w:r w:rsidR="004477D9" w:rsidRPr="13F6AD54">
              <w:rPr>
                <w:rFonts w:eastAsia="MS Mincho" w:cs="Arial"/>
                <w:lang w:val="en-US"/>
              </w:rPr>
              <w:t xml:space="preserve">course structure templates (module, lesson, assessment, feedback, accessibility notes) and style guidance (UA/EN bilingual fields as relevant) </w:t>
            </w:r>
          </w:p>
        </w:tc>
        <w:tc>
          <w:tcPr>
            <w:tcW w:w="4286" w:type="dxa"/>
          </w:tcPr>
          <w:p w14:paraId="69DC32C1" w14:textId="08A25CC6" w:rsidR="004477D9" w:rsidRPr="004477D9" w:rsidRDefault="004477D9" w:rsidP="004477D9">
            <w:pPr>
              <w:jc w:val="both"/>
              <w:rPr>
                <w:rFonts w:cs="Arial"/>
                <w:lang w:val="en-US"/>
              </w:rPr>
            </w:pPr>
            <w:r w:rsidRPr="004477D9">
              <w:rPr>
                <w:rFonts w:cs="Arial"/>
                <w:lang w:val="en-US"/>
              </w:rPr>
              <w:t>Up to 20 pages</w:t>
            </w:r>
            <w:r w:rsidRPr="004477D9">
              <w:rPr>
                <w:rFonts w:cs="Arial"/>
                <w:lang w:val="uk-UA"/>
              </w:rPr>
              <w:t xml:space="preserve"> </w:t>
            </w:r>
            <w:r w:rsidRPr="004477D9">
              <w:rPr>
                <w:rFonts w:cs="Arial"/>
                <w:lang w:val="en-US"/>
              </w:rPr>
              <w:t>(A4, .pdf, digital format, Eng</w:t>
            </w:r>
            <w:r w:rsidRPr="004477D9">
              <w:rPr>
                <w:rFonts w:cs="Arial"/>
                <w:lang w:val="uk-UA"/>
              </w:rPr>
              <w:t xml:space="preserve"> </w:t>
            </w:r>
            <w:r w:rsidRPr="004477D9">
              <w:rPr>
                <w:rFonts w:cs="Arial"/>
                <w:lang w:val="en-US"/>
              </w:rPr>
              <w:t xml:space="preserve">or bi-lingual: Eng. and </w:t>
            </w:r>
            <w:proofErr w:type="spellStart"/>
            <w:r w:rsidRPr="004477D9">
              <w:rPr>
                <w:rFonts w:cs="Arial"/>
                <w:lang w:val="en-US"/>
              </w:rPr>
              <w:t>Ukr</w:t>
            </w:r>
            <w:proofErr w:type="spellEnd"/>
            <w:r w:rsidRPr="004477D9">
              <w:rPr>
                <w:rFonts w:cs="Arial"/>
                <w:lang w:val="en-US"/>
              </w:rPr>
              <w:t>)</w:t>
            </w:r>
          </w:p>
          <w:p w14:paraId="2BE478BC" w14:textId="57409890" w:rsidR="004477D9" w:rsidRPr="00D32F97" w:rsidRDefault="004477D9" w:rsidP="00EB2D2B">
            <w:pPr>
              <w:jc w:val="both"/>
              <w:rPr>
                <w:rFonts w:cs="Arial"/>
                <w:lang w:val="en-US"/>
              </w:rPr>
            </w:pPr>
            <w:r w:rsidRPr="004477D9">
              <w:rPr>
                <w:rFonts w:cs="Arial"/>
                <w:lang w:val="en-US"/>
              </w:rPr>
              <w:t>In a clear and well-structured way</w:t>
            </w:r>
          </w:p>
        </w:tc>
        <w:tc>
          <w:tcPr>
            <w:tcW w:w="2092" w:type="dxa"/>
          </w:tcPr>
          <w:p w14:paraId="76F88149" w14:textId="2E9F23B5" w:rsidR="004477D9" w:rsidRPr="00D32F97" w:rsidRDefault="0DD63411" w:rsidP="5D357266">
            <w:pPr>
              <w:ind w:right="-108"/>
              <w:contextualSpacing/>
              <w:rPr>
                <w:rFonts w:cs="Arial"/>
                <w:highlight w:val="yellow"/>
                <w:lang w:val="en-US"/>
              </w:rPr>
            </w:pPr>
            <w:r w:rsidRPr="5D357266">
              <w:rPr>
                <w:lang w:val="en-US"/>
              </w:rPr>
              <w:t xml:space="preserve">By the end of the second month of the contract implementation </w:t>
            </w:r>
          </w:p>
        </w:tc>
      </w:tr>
      <w:tr w:rsidR="00F0594B" w:rsidRPr="00614DEB" w14:paraId="770DB347" w14:textId="77777777" w:rsidTr="1DD60204">
        <w:trPr>
          <w:trHeight w:val="693"/>
          <w:jc w:val="center"/>
        </w:trPr>
        <w:tc>
          <w:tcPr>
            <w:tcW w:w="704" w:type="dxa"/>
          </w:tcPr>
          <w:p w14:paraId="3C9F3FDF" w14:textId="5F8C07E1" w:rsidR="00F0594B" w:rsidRPr="00D32F97" w:rsidRDefault="00360C75" w:rsidP="00F0594B">
            <w:pPr>
              <w:ind w:right="-110"/>
              <w:contextualSpacing/>
              <w:rPr>
                <w:rFonts w:cs="Arial"/>
              </w:rPr>
            </w:pPr>
            <w:r>
              <w:rPr>
                <w:rFonts w:cs="Arial"/>
              </w:rPr>
              <w:lastRenderedPageBreak/>
              <w:t>W</w:t>
            </w:r>
            <w:r w:rsidR="00F0594B">
              <w:rPr>
                <w:rFonts w:cs="Arial"/>
              </w:rPr>
              <w:t>P 2</w:t>
            </w:r>
          </w:p>
        </w:tc>
        <w:tc>
          <w:tcPr>
            <w:tcW w:w="2835" w:type="dxa"/>
          </w:tcPr>
          <w:p w14:paraId="264F203B" w14:textId="0B526338" w:rsidR="00F0594B" w:rsidRDefault="2020E4FA" w:rsidP="13F6AD54">
            <w:pPr>
              <w:pStyle w:val="ListParagraph"/>
              <w:ind w:left="127"/>
              <w:jc w:val="both"/>
              <w:rPr>
                <w:rFonts w:eastAsia="MS Mincho" w:cs="Arial"/>
                <w:lang w:val="en-US"/>
              </w:rPr>
            </w:pPr>
            <w:r w:rsidRPr="13F6AD54">
              <w:rPr>
                <w:rFonts w:eastAsia="MS Mincho" w:cs="Arial"/>
                <w:lang w:val="en-US"/>
              </w:rPr>
              <w:t>T</w:t>
            </w:r>
            <w:r w:rsidR="00F0594B" w:rsidRPr="13F6AD54">
              <w:rPr>
                <w:rFonts w:eastAsia="MS Mincho" w:cs="Arial"/>
                <w:lang w:val="en-US"/>
              </w:rPr>
              <w:t xml:space="preserve">raining materials for the offline training course structure, incl. topics of modules, </w:t>
            </w:r>
            <w:r w:rsidR="670E7D8A" w:rsidRPr="13F6AD54">
              <w:rPr>
                <w:rFonts w:eastAsia="MS Mincho" w:cs="Arial"/>
                <w:lang w:val="en-US"/>
              </w:rPr>
              <w:t xml:space="preserve">agreed </w:t>
            </w:r>
            <w:r w:rsidR="00F0594B" w:rsidRPr="13F6AD54">
              <w:rPr>
                <w:rFonts w:eastAsia="MS Mincho" w:cs="Arial"/>
                <w:lang w:val="en-US"/>
              </w:rPr>
              <w:t xml:space="preserve">between International Contractor and Local Contractor </w:t>
            </w:r>
          </w:p>
          <w:p w14:paraId="2265D0DE" w14:textId="1FE3C806" w:rsidR="13F6AD54" w:rsidRDefault="13F6AD54" w:rsidP="13F6AD54">
            <w:pPr>
              <w:ind w:left="720"/>
              <w:jc w:val="both"/>
              <w:rPr>
                <w:rFonts w:cs="Arial"/>
                <w:lang w:val="en-US"/>
              </w:rPr>
            </w:pPr>
          </w:p>
          <w:p w14:paraId="44622DEC" w14:textId="568E86CF" w:rsidR="00F0594B" w:rsidRDefault="00F0594B" w:rsidP="13F6AD54">
            <w:pPr>
              <w:jc w:val="both"/>
              <w:rPr>
                <w:rFonts w:cs="Arial"/>
                <w:lang w:val="en-US"/>
              </w:rPr>
            </w:pPr>
            <w:r w:rsidRPr="13F6AD54">
              <w:rPr>
                <w:rFonts w:cs="Arial"/>
                <w:lang w:val="en-US"/>
              </w:rPr>
              <w:t>Concept on online training materials</w:t>
            </w:r>
          </w:p>
        </w:tc>
        <w:tc>
          <w:tcPr>
            <w:tcW w:w="4286" w:type="dxa"/>
          </w:tcPr>
          <w:p w14:paraId="475B9B9B" w14:textId="2A1201AD" w:rsidR="00F0594B" w:rsidRDefault="00F0594B" w:rsidP="00F0594B">
            <w:pPr>
              <w:contextualSpacing/>
              <w:jc w:val="both"/>
              <w:rPr>
                <w:rFonts w:cs="Arial"/>
                <w:lang w:val="en-US"/>
              </w:rPr>
            </w:pPr>
          </w:p>
          <w:p w14:paraId="398B56E7" w14:textId="491BAACD" w:rsidR="00F0594B" w:rsidRPr="00FB1361" w:rsidRDefault="00F0594B" w:rsidP="13F6AD54">
            <w:pPr>
              <w:contextualSpacing/>
              <w:jc w:val="both"/>
              <w:rPr>
                <w:rFonts w:cs="Arial"/>
                <w:lang w:val="en-US"/>
              </w:rPr>
            </w:pPr>
            <w:r w:rsidRPr="13F6AD54">
              <w:rPr>
                <w:rFonts w:cs="Arial"/>
                <w:lang w:val="en-US"/>
              </w:rPr>
              <w:t>Up to 15 pages (A4, in PDF, in English)</w:t>
            </w:r>
          </w:p>
          <w:p w14:paraId="1DFC7BC3" w14:textId="3DC1C2C3" w:rsidR="00F0594B" w:rsidRPr="00FB1361" w:rsidRDefault="00F0594B" w:rsidP="00F0594B">
            <w:pPr>
              <w:contextualSpacing/>
              <w:jc w:val="both"/>
              <w:rPr>
                <w:rFonts w:cs="Arial"/>
                <w:lang w:val="en-US"/>
              </w:rPr>
            </w:pPr>
          </w:p>
          <w:p w14:paraId="38FA6CE0" w14:textId="540E3BBB" w:rsidR="00F0594B" w:rsidRPr="00FB1361" w:rsidRDefault="00F0594B" w:rsidP="00F0594B">
            <w:pPr>
              <w:contextualSpacing/>
              <w:jc w:val="both"/>
              <w:rPr>
                <w:rFonts w:cs="Arial"/>
                <w:lang w:val="en-US"/>
              </w:rPr>
            </w:pPr>
          </w:p>
          <w:p w14:paraId="6AAE4C39" w14:textId="0FB15F5F" w:rsidR="00F0594B" w:rsidRPr="00FB1361" w:rsidRDefault="00F0594B" w:rsidP="00F0594B">
            <w:pPr>
              <w:contextualSpacing/>
              <w:jc w:val="both"/>
              <w:rPr>
                <w:rFonts w:cs="Arial"/>
                <w:lang w:val="en-US"/>
              </w:rPr>
            </w:pPr>
          </w:p>
          <w:p w14:paraId="2C71FD60" w14:textId="65BDB6F1" w:rsidR="00F0594B" w:rsidRPr="00FB1361" w:rsidRDefault="00F0594B" w:rsidP="00F0594B">
            <w:pPr>
              <w:contextualSpacing/>
              <w:jc w:val="both"/>
              <w:rPr>
                <w:rFonts w:cs="Arial"/>
                <w:lang w:val="en-US"/>
              </w:rPr>
            </w:pPr>
          </w:p>
          <w:p w14:paraId="445A0224" w14:textId="7EACD934" w:rsidR="00F0594B" w:rsidRPr="00FB1361" w:rsidRDefault="00F0594B" w:rsidP="00F0594B">
            <w:pPr>
              <w:contextualSpacing/>
              <w:jc w:val="both"/>
              <w:rPr>
                <w:rFonts w:cs="Arial"/>
                <w:lang w:val="en-US"/>
              </w:rPr>
            </w:pPr>
          </w:p>
          <w:p w14:paraId="2C63AE5D" w14:textId="2DCA04A9" w:rsidR="00F0594B" w:rsidRPr="00FB1361" w:rsidRDefault="00F0594B" w:rsidP="00F0594B">
            <w:pPr>
              <w:contextualSpacing/>
              <w:jc w:val="both"/>
              <w:rPr>
                <w:rFonts w:cs="Arial"/>
                <w:lang w:val="en-US"/>
              </w:rPr>
            </w:pPr>
          </w:p>
          <w:p w14:paraId="05887D65" w14:textId="284F0D34" w:rsidR="00F0594B" w:rsidRPr="00FB1361" w:rsidRDefault="00F0594B" w:rsidP="13F6AD54">
            <w:pPr>
              <w:contextualSpacing/>
              <w:jc w:val="both"/>
              <w:rPr>
                <w:rFonts w:cs="Arial"/>
                <w:lang w:val="en-US"/>
              </w:rPr>
            </w:pPr>
            <w:r w:rsidRPr="13F6AD54">
              <w:rPr>
                <w:rFonts w:cs="Arial"/>
                <w:lang w:val="en-US"/>
              </w:rPr>
              <w:t>Up to 15 pages (A4, in pdf, in English)</w:t>
            </w:r>
          </w:p>
        </w:tc>
        <w:tc>
          <w:tcPr>
            <w:tcW w:w="2092" w:type="dxa"/>
          </w:tcPr>
          <w:p w14:paraId="2B543FBD" w14:textId="638C2E58" w:rsidR="00F0594B" w:rsidRDefault="00F0594B" w:rsidP="13F6AD54">
            <w:pPr>
              <w:ind w:right="-108"/>
              <w:contextualSpacing/>
              <w:jc w:val="both"/>
              <w:rPr>
                <w:rFonts w:eastAsia="Arial" w:cs="Arial"/>
                <w:lang w:val="en-US"/>
              </w:rPr>
            </w:pPr>
            <w:r w:rsidRPr="13F6AD54">
              <w:rPr>
                <w:rFonts w:eastAsia="Arial" w:cs="Arial"/>
                <w:lang w:val="en-US"/>
              </w:rPr>
              <w:t>By the end of 4</w:t>
            </w:r>
            <w:r w:rsidRPr="13F6AD54">
              <w:rPr>
                <w:rFonts w:eastAsia="Arial" w:cs="Arial"/>
                <w:vertAlign w:val="superscript"/>
                <w:lang w:val="en-US"/>
              </w:rPr>
              <w:t>th</w:t>
            </w:r>
            <w:r w:rsidRPr="13F6AD54">
              <w:rPr>
                <w:rFonts w:eastAsia="Arial" w:cs="Arial"/>
                <w:lang w:val="en-US"/>
              </w:rPr>
              <w:t xml:space="preserve"> month of the contract implementation</w:t>
            </w:r>
          </w:p>
          <w:p w14:paraId="1305F470" w14:textId="4DA25CB6" w:rsidR="00F0594B" w:rsidRDefault="00F0594B" w:rsidP="00F0594B">
            <w:pPr>
              <w:ind w:right="-108"/>
              <w:contextualSpacing/>
              <w:jc w:val="both"/>
              <w:rPr>
                <w:rFonts w:cs="Arial"/>
                <w:lang w:val="en-US"/>
              </w:rPr>
            </w:pPr>
          </w:p>
          <w:p w14:paraId="6728A8F4" w14:textId="481A5163" w:rsidR="00F0594B" w:rsidRDefault="00F0594B" w:rsidP="00F0594B">
            <w:pPr>
              <w:ind w:right="-108"/>
              <w:contextualSpacing/>
              <w:jc w:val="both"/>
              <w:rPr>
                <w:rFonts w:cs="Arial"/>
                <w:lang w:val="en-US"/>
              </w:rPr>
            </w:pPr>
          </w:p>
          <w:p w14:paraId="659E91A0" w14:textId="3C0BFACF" w:rsidR="00F0594B" w:rsidRDefault="00F0594B" w:rsidP="00F0594B">
            <w:pPr>
              <w:ind w:right="-108"/>
              <w:contextualSpacing/>
              <w:jc w:val="both"/>
              <w:rPr>
                <w:rFonts w:cs="Arial"/>
                <w:lang w:val="en-US"/>
              </w:rPr>
            </w:pPr>
          </w:p>
          <w:p w14:paraId="603F4A2E" w14:textId="64281962" w:rsidR="00F0594B" w:rsidRPr="000B37C5" w:rsidRDefault="6325DAF8" w:rsidP="000B37C5">
            <w:pPr>
              <w:contextualSpacing/>
              <w:rPr>
                <w:rFonts w:eastAsia="Arial" w:cs="Arial"/>
                <w:lang w:val="en-US"/>
              </w:rPr>
            </w:pPr>
            <w:r w:rsidRPr="5D357266">
              <w:rPr>
                <w:rFonts w:eastAsia="Arial" w:cs="Arial"/>
                <w:lang w:val="en-US"/>
              </w:rPr>
              <w:t>By the end of 4</w:t>
            </w:r>
            <w:r w:rsidRPr="5D357266">
              <w:rPr>
                <w:rFonts w:eastAsia="Arial" w:cs="Arial"/>
                <w:vertAlign w:val="superscript"/>
                <w:lang w:val="en-US"/>
              </w:rPr>
              <w:t>th</w:t>
            </w:r>
            <w:r w:rsidRPr="5D357266">
              <w:rPr>
                <w:rFonts w:eastAsia="Arial" w:cs="Arial"/>
                <w:lang w:val="en-US"/>
              </w:rPr>
              <w:t xml:space="preserve"> month of the contract implementation</w:t>
            </w:r>
          </w:p>
        </w:tc>
      </w:tr>
      <w:tr w:rsidR="00F0594B" w:rsidRPr="00614DEB" w14:paraId="7D090D30" w14:textId="77777777" w:rsidTr="1DD60204">
        <w:trPr>
          <w:trHeight w:val="1231"/>
          <w:jc w:val="center"/>
        </w:trPr>
        <w:tc>
          <w:tcPr>
            <w:tcW w:w="704" w:type="dxa"/>
            <w:vMerge w:val="restart"/>
          </w:tcPr>
          <w:p w14:paraId="34A36AA0" w14:textId="1A1719E2" w:rsidR="00F0594B" w:rsidRPr="00D32F97" w:rsidRDefault="00360C75" w:rsidP="00F0594B">
            <w:pPr>
              <w:ind w:right="-110"/>
              <w:contextualSpacing/>
              <w:rPr>
                <w:rFonts w:cs="Arial"/>
                <w:highlight w:val="yellow"/>
              </w:rPr>
            </w:pPr>
            <w:r>
              <w:rPr>
                <w:rFonts w:cs="Arial"/>
              </w:rPr>
              <w:t>W</w:t>
            </w:r>
            <w:r w:rsidR="00F0594B" w:rsidRPr="3CF685E3">
              <w:rPr>
                <w:rFonts w:cs="Arial"/>
              </w:rPr>
              <w:t>P 3</w:t>
            </w:r>
          </w:p>
        </w:tc>
        <w:tc>
          <w:tcPr>
            <w:tcW w:w="2835" w:type="dxa"/>
          </w:tcPr>
          <w:p w14:paraId="7C3E58CF" w14:textId="7165CE41" w:rsidR="00F0594B" w:rsidRPr="004477D9" w:rsidRDefault="00F0594B" w:rsidP="00F0594B">
            <w:pPr>
              <w:jc w:val="both"/>
              <w:rPr>
                <w:rFonts w:cs="Arial"/>
                <w:highlight w:val="yellow"/>
                <w:lang w:val="en-US"/>
              </w:rPr>
            </w:pPr>
            <w:r w:rsidRPr="004477D9">
              <w:rPr>
                <w:rFonts w:eastAsia="Arial" w:cs="Arial"/>
                <w:lang w:val="en-US"/>
              </w:rPr>
              <w:t>Offline training materials (agendas, lists of partic</w:t>
            </w:r>
            <w:r>
              <w:rPr>
                <w:rFonts w:eastAsia="Arial" w:cs="Arial"/>
                <w:lang w:val="en-US"/>
              </w:rPr>
              <w:t xml:space="preserve">ipants, </w:t>
            </w:r>
            <w:r w:rsidRPr="004477D9">
              <w:rPr>
                <w:rFonts w:eastAsia="Arial" w:cs="Arial"/>
                <w:lang w:val="en-US"/>
              </w:rPr>
              <w:t>presentation</w:t>
            </w:r>
            <w:r>
              <w:rPr>
                <w:rFonts w:eastAsia="Arial" w:cs="Arial"/>
                <w:lang w:val="en-US"/>
              </w:rPr>
              <w:t>, photos</w:t>
            </w:r>
            <w:r w:rsidRPr="004477D9">
              <w:rPr>
                <w:rFonts w:cs="Arial"/>
                <w:lang w:val="en-US"/>
              </w:rPr>
              <w:t>)</w:t>
            </w:r>
          </w:p>
          <w:p w14:paraId="7EE1F17C" w14:textId="77777777" w:rsidR="00F0594B" w:rsidRPr="00D32F97" w:rsidRDefault="00F0594B" w:rsidP="00F0594B">
            <w:pPr>
              <w:pStyle w:val="ListParagraph"/>
              <w:ind w:left="127"/>
              <w:jc w:val="both"/>
              <w:rPr>
                <w:rFonts w:eastAsia="Arial" w:cs="Arial"/>
                <w:highlight w:val="yellow"/>
                <w:lang w:val="uk-UA"/>
              </w:rPr>
            </w:pPr>
          </w:p>
          <w:p w14:paraId="3CFA1EA7" w14:textId="77777777" w:rsidR="00F0594B" w:rsidRPr="004477D9" w:rsidRDefault="00F0594B" w:rsidP="00F0594B">
            <w:pPr>
              <w:contextualSpacing/>
              <w:rPr>
                <w:rFonts w:cs="Arial"/>
                <w:b/>
                <w:bCs/>
                <w:highlight w:val="yellow"/>
                <w:lang w:val="en-US"/>
              </w:rPr>
            </w:pPr>
          </w:p>
        </w:tc>
        <w:tc>
          <w:tcPr>
            <w:tcW w:w="4286" w:type="dxa"/>
          </w:tcPr>
          <w:p w14:paraId="6276C934" w14:textId="0962507D" w:rsidR="00F0594B" w:rsidRPr="00D32F97" w:rsidRDefault="6325DAF8" w:rsidP="5D357266">
            <w:pPr>
              <w:contextualSpacing/>
              <w:jc w:val="both"/>
              <w:rPr>
                <w:rFonts w:cs="Arial"/>
                <w:lang w:val="en-US"/>
              </w:rPr>
            </w:pPr>
            <w:r w:rsidRPr="5D357266">
              <w:rPr>
                <w:rFonts w:cs="Arial"/>
                <w:lang w:val="en-US"/>
              </w:rPr>
              <w:t xml:space="preserve">Agenda at least </w:t>
            </w:r>
            <w:r w:rsidRPr="5D357266">
              <w:rPr>
                <w:rFonts w:cs="Arial"/>
                <w:lang w:val="uk-UA"/>
              </w:rPr>
              <w:t>2</w:t>
            </w:r>
            <w:r w:rsidRPr="5D357266">
              <w:rPr>
                <w:rFonts w:cs="Arial"/>
                <w:lang w:val="en-US"/>
              </w:rPr>
              <w:t xml:space="preserve"> pages (A4</w:t>
            </w:r>
            <w:proofErr w:type="gramStart"/>
            <w:r w:rsidR="74208E1A" w:rsidRPr="5D357266">
              <w:rPr>
                <w:rFonts w:cs="Arial"/>
                <w:lang w:val="en-US"/>
              </w:rPr>
              <w:t>, .word</w:t>
            </w:r>
            <w:proofErr w:type="gramEnd"/>
            <w:r w:rsidRPr="5D357266">
              <w:rPr>
                <w:rFonts w:cs="Arial"/>
                <w:lang w:val="en-US"/>
              </w:rPr>
              <w:t>, .pdf, digital format, Eng</w:t>
            </w:r>
            <w:r w:rsidRPr="5D357266">
              <w:rPr>
                <w:rFonts w:cs="Arial"/>
                <w:lang w:val="uk-UA"/>
              </w:rPr>
              <w:t xml:space="preserve"> </w:t>
            </w:r>
            <w:r w:rsidRPr="5D357266">
              <w:rPr>
                <w:rFonts w:cs="Arial"/>
                <w:lang w:val="en-US"/>
              </w:rPr>
              <w:t xml:space="preserve">or bi-lingual: Eng. and </w:t>
            </w:r>
            <w:proofErr w:type="spellStart"/>
            <w:r w:rsidRPr="5D357266">
              <w:rPr>
                <w:rFonts w:cs="Arial"/>
                <w:lang w:val="en-US"/>
              </w:rPr>
              <w:t>Ukr</w:t>
            </w:r>
            <w:proofErr w:type="spellEnd"/>
            <w:r w:rsidRPr="5D357266">
              <w:rPr>
                <w:rFonts w:cs="Arial"/>
                <w:lang w:val="en-US"/>
              </w:rPr>
              <w:t>)</w:t>
            </w:r>
          </w:p>
          <w:p w14:paraId="4799B6E4" w14:textId="5638F64D" w:rsidR="00F0594B" w:rsidRPr="00D32F97" w:rsidRDefault="00F0594B" w:rsidP="211EF449">
            <w:pPr>
              <w:contextualSpacing/>
              <w:jc w:val="both"/>
              <w:rPr>
                <w:rFonts w:cs="Arial"/>
                <w:lang w:val="en-US"/>
              </w:rPr>
            </w:pPr>
            <w:r w:rsidRPr="211EF449">
              <w:rPr>
                <w:rFonts w:cs="Arial"/>
                <w:lang w:val="en-US"/>
              </w:rPr>
              <w:t>Lists of offline participants (with original signatures, Eng</w:t>
            </w:r>
            <w:r w:rsidRPr="211EF449">
              <w:rPr>
                <w:rFonts w:cs="Arial"/>
                <w:lang w:val="uk-UA"/>
              </w:rPr>
              <w:t xml:space="preserve"> </w:t>
            </w:r>
            <w:r w:rsidRPr="211EF449">
              <w:rPr>
                <w:rFonts w:cs="Arial"/>
                <w:lang w:val="en-US"/>
              </w:rPr>
              <w:t xml:space="preserve">or bi-lingual: Eng. and </w:t>
            </w:r>
            <w:proofErr w:type="spellStart"/>
            <w:r w:rsidRPr="211EF449">
              <w:rPr>
                <w:rFonts w:cs="Arial"/>
                <w:lang w:val="en-US"/>
              </w:rPr>
              <w:t>Ukr</w:t>
            </w:r>
            <w:proofErr w:type="spellEnd"/>
            <w:r w:rsidRPr="211EF449">
              <w:rPr>
                <w:rFonts w:cs="Arial"/>
                <w:lang w:val="en-US"/>
              </w:rPr>
              <w:t>)</w:t>
            </w:r>
          </w:p>
          <w:p w14:paraId="746B8DCC" w14:textId="1031EC06" w:rsidR="00F0594B" w:rsidRDefault="6325DAF8" w:rsidP="5D357266">
            <w:pPr>
              <w:contextualSpacing/>
              <w:jc w:val="both"/>
              <w:rPr>
                <w:rFonts w:cs="Arial"/>
                <w:lang w:val="en-US"/>
              </w:rPr>
            </w:pPr>
            <w:r w:rsidRPr="5D357266">
              <w:rPr>
                <w:rFonts w:eastAsia="Arial" w:cs="Arial"/>
                <w:lang w:val="en-US"/>
              </w:rPr>
              <w:t>Other training materials</w:t>
            </w:r>
            <w:r w:rsidR="0C0C8070" w:rsidRPr="5D357266">
              <w:rPr>
                <w:rFonts w:eastAsia="Arial" w:cs="Arial"/>
                <w:lang w:val="en-US"/>
              </w:rPr>
              <w:t xml:space="preserve"> </w:t>
            </w:r>
            <w:r w:rsidRPr="5D357266">
              <w:rPr>
                <w:rFonts w:cs="Arial"/>
                <w:lang w:val="en-US"/>
              </w:rPr>
              <w:t>(in Power point or .pdf, digital format, Eng</w:t>
            </w:r>
            <w:r w:rsidRPr="5D357266">
              <w:rPr>
                <w:rFonts w:cs="Arial"/>
                <w:lang w:val="uk-UA"/>
              </w:rPr>
              <w:t xml:space="preserve"> </w:t>
            </w:r>
            <w:r w:rsidRPr="5D357266">
              <w:rPr>
                <w:rFonts w:cs="Arial"/>
                <w:lang w:val="en-US"/>
              </w:rPr>
              <w:t xml:space="preserve">or bi-lingual: Eng. and </w:t>
            </w:r>
            <w:proofErr w:type="spellStart"/>
            <w:r w:rsidRPr="5D357266">
              <w:rPr>
                <w:rFonts w:cs="Arial"/>
                <w:lang w:val="en-US"/>
              </w:rPr>
              <w:t>Ukr</w:t>
            </w:r>
            <w:proofErr w:type="spellEnd"/>
            <w:r w:rsidRPr="5D357266">
              <w:rPr>
                <w:rFonts w:cs="Arial"/>
                <w:lang w:val="en-US"/>
              </w:rPr>
              <w:t>)</w:t>
            </w:r>
          </w:p>
          <w:p w14:paraId="7C894701" w14:textId="3C43BA85" w:rsidR="00F0594B" w:rsidRPr="00D32F97" w:rsidRDefault="00F0594B" w:rsidP="00F0594B">
            <w:pPr>
              <w:contextualSpacing/>
              <w:jc w:val="both"/>
              <w:rPr>
                <w:rFonts w:cs="Arial"/>
                <w:b/>
                <w:highlight w:val="yellow"/>
                <w:lang w:val="en-US"/>
              </w:rPr>
            </w:pPr>
            <w:r>
              <w:rPr>
                <w:rFonts w:cs="Arial"/>
                <w:lang w:val="en-US"/>
              </w:rPr>
              <w:t>Photos (2-3 photos with participants from each of 6 events)</w:t>
            </w:r>
          </w:p>
        </w:tc>
        <w:tc>
          <w:tcPr>
            <w:tcW w:w="2092" w:type="dxa"/>
          </w:tcPr>
          <w:p w14:paraId="1B004D84" w14:textId="6171B345" w:rsidR="00F0594B" w:rsidRPr="00D32F97" w:rsidRDefault="00F0594B" w:rsidP="00F0594B">
            <w:pPr>
              <w:ind w:right="-108"/>
              <w:contextualSpacing/>
              <w:jc w:val="both"/>
              <w:rPr>
                <w:rFonts w:eastAsia="Arial" w:cs="Arial"/>
                <w:lang w:val="en-US"/>
              </w:rPr>
            </w:pPr>
          </w:p>
          <w:p w14:paraId="3975F371" w14:textId="1CCFFFAE" w:rsidR="00F0594B" w:rsidRPr="00D32F97" w:rsidRDefault="00F0594B" w:rsidP="00F0594B">
            <w:pPr>
              <w:ind w:right="-108"/>
              <w:contextualSpacing/>
              <w:jc w:val="both"/>
              <w:rPr>
                <w:rFonts w:eastAsia="Arial" w:cs="Arial"/>
                <w:lang w:val="en-US"/>
              </w:rPr>
            </w:pPr>
            <w:r w:rsidRPr="68A7EBAE">
              <w:rPr>
                <w:rFonts w:eastAsia="Arial" w:cs="Arial"/>
                <w:lang w:val="en-US"/>
              </w:rPr>
              <w:t>By end of 6</w:t>
            </w:r>
            <w:r w:rsidRPr="68A7EBAE">
              <w:rPr>
                <w:rFonts w:eastAsia="Arial" w:cs="Arial"/>
                <w:vertAlign w:val="superscript"/>
                <w:lang w:val="en-US"/>
              </w:rPr>
              <w:t>th</w:t>
            </w:r>
            <w:r w:rsidRPr="68A7EBAE">
              <w:rPr>
                <w:rFonts w:eastAsia="Arial" w:cs="Arial"/>
                <w:lang w:val="en-US"/>
              </w:rPr>
              <w:t xml:space="preserve"> month of the contract implementation</w:t>
            </w:r>
          </w:p>
        </w:tc>
      </w:tr>
      <w:tr w:rsidR="00F0594B" w:rsidRPr="00614DEB" w14:paraId="3732B163" w14:textId="77777777" w:rsidTr="1DD60204">
        <w:trPr>
          <w:trHeight w:val="912"/>
          <w:jc w:val="center"/>
        </w:trPr>
        <w:tc>
          <w:tcPr>
            <w:tcW w:w="704" w:type="dxa"/>
            <w:vMerge/>
          </w:tcPr>
          <w:p w14:paraId="05CA5E9E" w14:textId="77777777" w:rsidR="00F0594B" w:rsidRPr="00BD38AD" w:rsidRDefault="00F0594B" w:rsidP="00F0594B">
            <w:pPr>
              <w:ind w:right="-110"/>
              <w:contextualSpacing/>
              <w:rPr>
                <w:rFonts w:cs="Arial"/>
                <w:lang w:val="en-GB"/>
              </w:rPr>
            </w:pPr>
          </w:p>
        </w:tc>
        <w:tc>
          <w:tcPr>
            <w:tcW w:w="2835" w:type="dxa"/>
          </w:tcPr>
          <w:p w14:paraId="2E133CDA" w14:textId="32F665A5" w:rsidR="00F0594B" w:rsidRDefault="00F0594B" w:rsidP="211EF449">
            <w:pPr>
              <w:contextualSpacing/>
              <w:jc w:val="both"/>
              <w:rPr>
                <w:rFonts w:cs="Arial"/>
                <w:lang w:val="en-GB"/>
              </w:rPr>
            </w:pPr>
            <w:r w:rsidRPr="211EF449">
              <w:rPr>
                <w:rFonts w:eastAsia="MS Mincho" w:cs="Arial"/>
                <w:lang w:val="en-US"/>
              </w:rPr>
              <w:t xml:space="preserve">Evaluation summary from Offline Training </w:t>
            </w:r>
            <w:r w:rsidR="0ECA1176" w:rsidRPr="211EF449">
              <w:rPr>
                <w:rFonts w:eastAsia="MS Mincho" w:cs="Arial"/>
                <w:lang w:val="en-US"/>
              </w:rPr>
              <w:t>(</w:t>
            </w:r>
            <w:r w:rsidR="0ECA1176" w:rsidRPr="211EF449">
              <w:rPr>
                <w:rFonts w:cs="Arial"/>
                <w:lang w:val="en-GB"/>
              </w:rPr>
              <w:t>Statistics on what topics to focus on more, etc</w:t>
            </w:r>
          </w:p>
          <w:p w14:paraId="3F9C7C4F" w14:textId="7ACBF397" w:rsidR="00F0594B" w:rsidRDefault="00F0594B" w:rsidP="00F0594B">
            <w:pPr>
              <w:jc w:val="both"/>
              <w:rPr>
                <w:rFonts w:eastAsia="MS Mincho" w:cs="Arial"/>
                <w:lang w:val="en-US"/>
              </w:rPr>
            </w:pPr>
          </w:p>
        </w:tc>
        <w:tc>
          <w:tcPr>
            <w:tcW w:w="4286" w:type="dxa"/>
          </w:tcPr>
          <w:p w14:paraId="38BC864F" w14:textId="430CB63B" w:rsidR="00F0594B" w:rsidRPr="00F0594B" w:rsidRDefault="00F0594B" w:rsidP="211EF449">
            <w:pPr>
              <w:contextualSpacing/>
              <w:jc w:val="both"/>
              <w:rPr>
                <w:rFonts w:cs="Arial"/>
                <w:lang w:val="en-GB"/>
              </w:rPr>
            </w:pPr>
          </w:p>
          <w:p w14:paraId="7159C347" w14:textId="42B32FC6" w:rsidR="00F0594B" w:rsidRPr="00F0594B" w:rsidRDefault="08478ED8" w:rsidP="211EF449">
            <w:pPr>
              <w:contextualSpacing/>
              <w:jc w:val="both"/>
              <w:rPr>
                <w:rFonts w:cs="Arial"/>
                <w:lang w:val="en-US"/>
              </w:rPr>
            </w:pPr>
            <w:r w:rsidRPr="211EF449">
              <w:rPr>
                <w:rFonts w:cs="Arial"/>
                <w:lang w:val="en-US"/>
              </w:rPr>
              <w:t>Up to 10 pages (A4, in PDF, in English)</w:t>
            </w:r>
          </w:p>
        </w:tc>
        <w:tc>
          <w:tcPr>
            <w:tcW w:w="2092" w:type="dxa"/>
          </w:tcPr>
          <w:p w14:paraId="1BA5802B" w14:textId="5D9ACDF2" w:rsidR="00F0594B" w:rsidRDefault="00F0594B" w:rsidP="00F0594B">
            <w:pPr>
              <w:ind w:right="-108"/>
              <w:contextualSpacing/>
              <w:rPr>
                <w:rFonts w:eastAsia="Arial" w:cs="Arial"/>
                <w:lang w:val="en-US"/>
              </w:rPr>
            </w:pPr>
            <w:r w:rsidRPr="68A7EBAE">
              <w:rPr>
                <w:rFonts w:eastAsia="Arial" w:cs="Arial"/>
                <w:lang w:val="en-US"/>
              </w:rPr>
              <w:t>By end of 6</w:t>
            </w:r>
            <w:r w:rsidRPr="68A7EBAE">
              <w:rPr>
                <w:rFonts w:eastAsia="Arial" w:cs="Arial"/>
                <w:vertAlign w:val="superscript"/>
                <w:lang w:val="en-US"/>
              </w:rPr>
              <w:t>th</w:t>
            </w:r>
            <w:r w:rsidRPr="68A7EBAE">
              <w:rPr>
                <w:rFonts w:eastAsia="Arial" w:cs="Arial"/>
                <w:lang w:val="en-US"/>
              </w:rPr>
              <w:t xml:space="preserve"> month of the contract implementation</w:t>
            </w:r>
          </w:p>
        </w:tc>
      </w:tr>
      <w:tr w:rsidR="00F0594B" w:rsidRPr="00614DEB" w14:paraId="0D2E493F" w14:textId="77777777" w:rsidTr="1DD60204">
        <w:trPr>
          <w:trHeight w:val="835"/>
          <w:jc w:val="center"/>
        </w:trPr>
        <w:tc>
          <w:tcPr>
            <w:tcW w:w="704" w:type="dxa"/>
            <w:vMerge w:val="restart"/>
          </w:tcPr>
          <w:p w14:paraId="0EA4971D" w14:textId="0348B019" w:rsidR="2E3D28AE" w:rsidRDefault="00360C75" w:rsidP="211EF449">
            <w:pPr>
              <w:rPr>
                <w:rFonts w:cs="Arial"/>
                <w:lang w:val="en-US"/>
              </w:rPr>
            </w:pPr>
            <w:r>
              <w:rPr>
                <w:rFonts w:cs="Arial"/>
                <w:lang w:val="en-US"/>
              </w:rPr>
              <w:t>WP</w:t>
            </w:r>
            <w:r w:rsidR="2E3D28AE" w:rsidRPr="211EF449">
              <w:rPr>
                <w:rFonts w:cs="Arial"/>
                <w:lang w:val="en-US"/>
              </w:rPr>
              <w:t>4</w:t>
            </w:r>
          </w:p>
        </w:tc>
        <w:tc>
          <w:tcPr>
            <w:tcW w:w="2835" w:type="dxa"/>
          </w:tcPr>
          <w:p w14:paraId="54A417FA" w14:textId="763C998F" w:rsidR="00F0594B" w:rsidRDefault="6325DAF8" w:rsidP="211EF449">
            <w:pPr>
              <w:jc w:val="both"/>
              <w:rPr>
                <w:rFonts w:eastAsia="Arial" w:cs="Arial"/>
                <w:lang w:val="en-US"/>
              </w:rPr>
            </w:pPr>
            <w:r w:rsidRPr="5D357266">
              <w:rPr>
                <w:rFonts w:eastAsia="Arial" w:cs="Arial"/>
                <w:lang w:val="en-US"/>
              </w:rPr>
              <w:t>Report</w:t>
            </w:r>
            <w:r w:rsidR="48026164" w:rsidRPr="5D357266">
              <w:rPr>
                <w:rFonts w:eastAsia="Arial" w:cs="Arial"/>
                <w:lang w:val="en-US"/>
              </w:rPr>
              <w:t xml:space="preserve"> on </w:t>
            </w:r>
            <w:r w:rsidR="00C70CF0">
              <w:rPr>
                <w:rFonts w:eastAsia="Arial" w:cs="Arial"/>
                <w:lang w:val="en-US"/>
              </w:rPr>
              <w:t xml:space="preserve">changes in Concept on </w:t>
            </w:r>
            <w:r w:rsidR="48026164" w:rsidRPr="5D357266">
              <w:rPr>
                <w:rFonts w:eastAsia="Arial" w:cs="Arial"/>
                <w:lang w:val="en-US"/>
              </w:rPr>
              <w:t xml:space="preserve">online training </w:t>
            </w:r>
            <w:r w:rsidR="00C70CF0">
              <w:rPr>
                <w:rFonts w:eastAsia="Arial" w:cs="Arial"/>
                <w:lang w:val="en-US"/>
              </w:rPr>
              <w:t xml:space="preserve">materials </w:t>
            </w:r>
            <w:r w:rsidR="48026164" w:rsidRPr="5D357266">
              <w:rPr>
                <w:rFonts w:eastAsia="Arial" w:cs="Arial"/>
                <w:lang w:val="en-US"/>
              </w:rPr>
              <w:t xml:space="preserve">based on evaluation from </w:t>
            </w:r>
            <w:r w:rsidR="3677DB80" w:rsidRPr="5D357266">
              <w:rPr>
                <w:rFonts w:eastAsia="Arial" w:cs="Arial"/>
                <w:lang w:val="en-US"/>
              </w:rPr>
              <w:t xml:space="preserve">offline training, having </w:t>
            </w:r>
            <w:r w:rsidRPr="5D357266">
              <w:rPr>
                <w:rFonts w:eastAsia="Arial" w:cs="Arial"/>
                <w:lang w:val="en-US"/>
              </w:rPr>
              <w:t>main conclusions and changes</w:t>
            </w:r>
            <w:r w:rsidR="44B64AF9" w:rsidRPr="5D357266">
              <w:rPr>
                <w:rFonts w:eastAsia="Arial" w:cs="Arial"/>
                <w:lang w:val="en-US"/>
              </w:rPr>
              <w:t xml:space="preserve"> for online training materials after offline training</w:t>
            </w:r>
          </w:p>
        </w:tc>
        <w:tc>
          <w:tcPr>
            <w:tcW w:w="4286" w:type="dxa"/>
          </w:tcPr>
          <w:p w14:paraId="3638B57A" w14:textId="35DAE0C7" w:rsidR="00F0594B" w:rsidRPr="007C262F" w:rsidRDefault="00F0594B" w:rsidP="211EF449">
            <w:pPr>
              <w:contextualSpacing/>
              <w:jc w:val="both"/>
              <w:rPr>
                <w:rFonts w:cs="Arial"/>
                <w:lang w:val="en-US"/>
              </w:rPr>
            </w:pPr>
            <w:r w:rsidRPr="211EF449">
              <w:rPr>
                <w:rFonts w:cs="Arial"/>
                <w:lang w:val="en-US"/>
              </w:rPr>
              <w:t>Up to 10 pages (in pdf, in English)</w:t>
            </w:r>
          </w:p>
        </w:tc>
        <w:tc>
          <w:tcPr>
            <w:tcW w:w="2092" w:type="dxa"/>
            <w:shd w:val="clear" w:color="auto" w:fill="FFFFFF" w:themeFill="background1"/>
          </w:tcPr>
          <w:p w14:paraId="3896D320" w14:textId="378E7261" w:rsidR="00F0594B" w:rsidRPr="007C262F" w:rsidRDefault="6325DAF8" w:rsidP="5D357266">
            <w:pPr>
              <w:ind w:right="-108"/>
              <w:contextualSpacing/>
              <w:jc w:val="both"/>
              <w:rPr>
                <w:rFonts w:eastAsia="Arial" w:cs="Arial"/>
                <w:lang w:val="en-US"/>
              </w:rPr>
            </w:pPr>
            <w:r w:rsidRPr="5D357266">
              <w:rPr>
                <w:rFonts w:eastAsia="Arial" w:cs="Arial"/>
                <w:lang w:val="en-US"/>
              </w:rPr>
              <w:t xml:space="preserve">By end of </w:t>
            </w:r>
            <w:r w:rsidR="01F452B0" w:rsidRPr="5D357266">
              <w:rPr>
                <w:rFonts w:eastAsia="Arial" w:cs="Arial"/>
                <w:lang w:val="en-US"/>
              </w:rPr>
              <w:t>7</w:t>
            </w:r>
            <w:r w:rsidRPr="5D357266">
              <w:rPr>
                <w:rFonts w:eastAsia="Arial" w:cs="Arial"/>
                <w:vertAlign w:val="superscript"/>
                <w:lang w:val="en-US"/>
              </w:rPr>
              <w:t>th</w:t>
            </w:r>
            <w:r w:rsidRPr="5D357266">
              <w:rPr>
                <w:rFonts w:eastAsia="Arial" w:cs="Arial"/>
                <w:lang w:val="en-US"/>
              </w:rPr>
              <w:t xml:space="preserve"> month of the contract implementation</w:t>
            </w:r>
          </w:p>
        </w:tc>
      </w:tr>
      <w:tr w:rsidR="00F0594B" w:rsidRPr="00614DEB" w14:paraId="2BAD8F5D" w14:textId="77777777" w:rsidTr="1DD60204">
        <w:trPr>
          <w:trHeight w:val="835"/>
          <w:jc w:val="center"/>
        </w:trPr>
        <w:tc>
          <w:tcPr>
            <w:tcW w:w="704" w:type="dxa"/>
            <w:vMerge/>
          </w:tcPr>
          <w:p w14:paraId="26B94499" w14:textId="72926620" w:rsidR="00F0594B" w:rsidRPr="00D32F97" w:rsidRDefault="00F0594B" w:rsidP="00F0594B">
            <w:pPr>
              <w:ind w:right="-110"/>
              <w:contextualSpacing/>
              <w:rPr>
                <w:rFonts w:cs="Arial"/>
                <w:lang w:val="en-US"/>
              </w:rPr>
            </w:pPr>
          </w:p>
        </w:tc>
        <w:tc>
          <w:tcPr>
            <w:tcW w:w="2835" w:type="dxa"/>
          </w:tcPr>
          <w:p w14:paraId="6D7E4AEC" w14:textId="52FFA772" w:rsidR="00F0594B" w:rsidRPr="00D32F97" w:rsidRDefault="39D5388D" w:rsidP="1DD60204">
            <w:pPr>
              <w:jc w:val="both"/>
              <w:rPr>
                <w:rFonts w:eastAsia="Arial" w:cs="Arial"/>
                <w:lang w:val="en-US"/>
              </w:rPr>
            </w:pPr>
            <w:r w:rsidRPr="1DD60204">
              <w:rPr>
                <w:rFonts w:eastAsia="Arial" w:cs="Arial"/>
                <w:lang w:val="en-US"/>
              </w:rPr>
              <w:t>The online course on Soft Skills placed on</w:t>
            </w:r>
          </w:p>
          <w:p w14:paraId="7C6FB051" w14:textId="35A91794" w:rsidR="00F0594B" w:rsidRPr="00D32F97" w:rsidRDefault="365B2BCF" w:rsidP="1DD60204">
            <w:pPr>
              <w:jc w:val="both"/>
              <w:rPr>
                <w:rFonts w:eastAsia="Arial" w:cs="Arial"/>
                <w:lang w:val="en-US"/>
              </w:rPr>
            </w:pPr>
            <w:proofErr w:type="spellStart"/>
            <w:r w:rsidRPr="1DD60204">
              <w:rPr>
                <w:rFonts w:eastAsia="Arial" w:cs="Arial"/>
                <w:lang w:val="en-US"/>
              </w:rPr>
              <w:t>Profosvita</w:t>
            </w:r>
            <w:proofErr w:type="spellEnd"/>
            <w:r w:rsidRPr="1DD60204">
              <w:rPr>
                <w:rFonts w:eastAsia="Arial" w:cs="Arial"/>
                <w:lang w:val="en-US"/>
              </w:rPr>
              <w:t xml:space="preserve"> platform website </w:t>
            </w:r>
          </w:p>
          <w:p w14:paraId="2C31EAE1" w14:textId="573BD89D" w:rsidR="00F0594B" w:rsidRPr="00D32F97" w:rsidRDefault="00F0594B" w:rsidP="00F0594B">
            <w:pPr>
              <w:jc w:val="both"/>
              <w:rPr>
                <w:rFonts w:eastAsia="Arial" w:cs="Arial"/>
                <w:lang w:val="en-US"/>
              </w:rPr>
            </w:pPr>
          </w:p>
        </w:tc>
        <w:tc>
          <w:tcPr>
            <w:tcW w:w="4286" w:type="dxa"/>
          </w:tcPr>
          <w:p w14:paraId="439E4809" w14:textId="42A180F7" w:rsidR="00F0594B" w:rsidRPr="00D32F97" w:rsidRDefault="07587753" w:rsidP="1DD60204">
            <w:pPr>
              <w:contextualSpacing/>
              <w:jc w:val="both"/>
              <w:rPr>
                <w:rFonts w:eastAsia="Arial" w:cs="Arial"/>
                <w:lang w:val="en-US"/>
              </w:rPr>
            </w:pPr>
            <w:r w:rsidRPr="1DD60204">
              <w:rPr>
                <w:rFonts w:cs="Arial"/>
                <w:lang w:val="en-US"/>
              </w:rPr>
              <w:t>All documents</w:t>
            </w:r>
            <w:r w:rsidR="454866AD" w:rsidRPr="1DD60204">
              <w:rPr>
                <w:rFonts w:cs="Arial"/>
                <w:lang w:val="en-US"/>
              </w:rPr>
              <w:t xml:space="preserve"> </w:t>
            </w:r>
            <w:r w:rsidR="00D07A05">
              <w:rPr>
                <w:rFonts w:cs="Arial"/>
                <w:lang w:val="en-US"/>
              </w:rPr>
              <w:t>- u</w:t>
            </w:r>
            <w:r w:rsidR="454866AD" w:rsidRPr="1DD60204">
              <w:rPr>
                <w:rFonts w:cs="Arial"/>
                <w:lang w:val="en-US"/>
              </w:rPr>
              <w:t>p to 10 pages</w:t>
            </w:r>
            <w:r w:rsidRPr="1DD60204">
              <w:rPr>
                <w:rFonts w:cs="Arial"/>
                <w:lang w:val="en-US"/>
              </w:rPr>
              <w:t xml:space="preserve"> in </w:t>
            </w:r>
            <w:r w:rsidRPr="1DD60204">
              <w:rPr>
                <w:rFonts w:eastAsia="Arial" w:cs="Arial"/>
                <w:lang w:val="en-US"/>
              </w:rPr>
              <w:t>Word and PDF formats</w:t>
            </w:r>
            <w:r w:rsidR="6FC50452" w:rsidRPr="1DD60204">
              <w:rPr>
                <w:rFonts w:eastAsia="Arial" w:cs="Arial"/>
                <w:lang w:val="en-US"/>
              </w:rPr>
              <w:t>, in Ukrainian and English</w:t>
            </w:r>
          </w:p>
          <w:p w14:paraId="7DCB360E" w14:textId="07510779" w:rsidR="00F0594B" w:rsidRPr="00D32F97" w:rsidRDefault="07587753" w:rsidP="1DD60204">
            <w:pPr>
              <w:contextualSpacing/>
              <w:jc w:val="both"/>
              <w:rPr>
                <w:rFonts w:eastAsia="Arial" w:cs="Arial"/>
                <w:lang w:val="en-US"/>
              </w:rPr>
            </w:pPr>
            <w:r w:rsidRPr="1DD60204">
              <w:rPr>
                <w:rFonts w:eastAsia="Arial" w:cs="Arial"/>
                <w:lang w:val="en-US"/>
              </w:rPr>
              <w:t>Technical assignment</w:t>
            </w:r>
          </w:p>
          <w:p w14:paraId="76C31E3D" w14:textId="0EF0D91F" w:rsidR="00F0594B" w:rsidRPr="00D32F97" w:rsidRDefault="07587753" w:rsidP="1DD60204">
            <w:pPr>
              <w:contextualSpacing/>
              <w:jc w:val="both"/>
              <w:rPr>
                <w:rFonts w:eastAsia="Arial" w:cs="Arial"/>
                <w:lang w:val="en-US"/>
              </w:rPr>
            </w:pPr>
            <w:r w:rsidRPr="1DD60204">
              <w:rPr>
                <w:rFonts w:eastAsia="Arial" w:cs="Arial"/>
                <w:lang w:val="en-US"/>
              </w:rPr>
              <w:t>Test protocol</w:t>
            </w:r>
          </w:p>
          <w:p w14:paraId="7B34FF68" w14:textId="48DD6476" w:rsidR="00F0594B" w:rsidRPr="00D32F97" w:rsidRDefault="07587753" w:rsidP="1DD60204">
            <w:pPr>
              <w:contextualSpacing/>
              <w:jc w:val="both"/>
              <w:rPr>
                <w:rFonts w:eastAsia="Arial" w:cs="Arial"/>
                <w:lang w:val="en-US"/>
              </w:rPr>
            </w:pPr>
            <w:r w:rsidRPr="1DD60204">
              <w:rPr>
                <w:rFonts w:eastAsia="Arial" w:cs="Arial"/>
                <w:lang w:val="en-US"/>
              </w:rPr>
              <w:t>General Instruction on setup, backup data and information recovery</w:t>
            </w:r>
          </w:p>
          <w:p w14:paraId="2EDBAEC0" w14:textId="7063EFCF" w:rsidR="00F0594B" w:rsidRPr="00D32F97" w:rsidRDefault="07587753" w:rsidP="1DD60204">
            <w:pPr>
              <w:contextualSpacing/>
              <w:jc w:val="both"/>
              <w:rPr>
                <w:rFonts w:eastAsia="Arial" w:cs="Arial"/>
                <w:lang w:val="en-US"/>
              </w:rPr>
            </w:pPr>
            <w:r w:rsidRPr="1DD60204">
              <w:rPr>
                <w:rFonts w:eastAsia="Arial" w:cs="Arial"/>
                <w:lang w:val="en-US"/>
              </w:rPr>
              <w:t>Administrator instruction</w:t>
            </w:r>
          </w:p>
          <w:p w14:paraId="423AE59C" w14:textId="08BA12C6" w:rsidR="00F0594B" w:rsidRPr="00D32F97" w:rsidRDefault="07587753" w:rsidP="1DD60204">
            <w:pPr>
              <w:contextualSpacing/>
              <w:jc w:val="both"/>
              <w:rPr>
                <w:rFonts w:eastAsia="Arial" w:cs="Arial"/>
                <w:lang w:val="en-US"/>
              </w:rPr>
            </w:pPr>
            <w:r w:rsidRPr="1DD60204">
              <w:rPr>
                <w:rFonts w:eastAsia="Arial" w:cs="Arial"/>
                <w:lang w:val="en-US"/>
              </w:rPr>
              <w:t>User instruction</w:t>
            </w:r>
          </w:p>
        </w:tc>
        <w:tc>
          <w:tcPr>
            <w:tcW w:w="2092" w:type="dxa"/>
            <w:shd w:val="clear" w:color="auto" w:fill="FFFFFF" w:themeFill="background1"/>
          </w:tcPr>
          <w:p w14:paraId="68875AA6" w14:textId="2283BA96" w:rsidR="00F0594B" w:rsidRPr="00D32F97" w:rsidRDefault="5D66CEB9" w:rsidP="1DD60204">
            <w:pPr>
              <w:contextualSpacing/>
              <w:jc w:val="both"/>
              <w:rPr>
                <w:rFonts w:cs="Arial"/>
                <w:lang w:val="en-US"/>
              </w:rPr>
            </w:pPr>
            <w:r w:rsidRPr="1DD60204">
              <w:rPr>
                <w:rFonts w:cs="Arial"/>
                <w:lang w:val="en-US"/>
              </w:rPr>
              <w:t>By the end of the 9</w:t>
            </w:r>
            <w:r w:rsidRPr="1DD60204">
              <w:rPr>
                <w:rFonts w:cs="Arial"/>
                <w:vertAlign w:val="superscript"/>
                <w:lang w:val="en-US"/>
              </w:rPr>
              <w:t>th</w:t>
            </w:r>
            <w:r w:rsidRPr="1DD60204">
              <w:rPr>
                <w:rFonts w:cs="Arial"/>
                <w:lang w:val="en-US"/>
              </w:rPr>
              <w:t xml:space="preserve"> month of the contract implementation </w:t>
            </w:r>
          </w:p>
        </w:tc>
      </w:tr>
      <w:tr w:rsidR="00F0594B" w:rsidRPr="00614DEB" w14:paraId="27D6DC9A" w14:textId="77777777" w:rsidTr="1DD60204">
        <w:trPr>
          <w:trHeight w:val="835"/>
          <w:jc w:val="center"/>
        </w:trPr>
        <w:tc>
          <w:tcPr>
            <w:tcW w:w="704" w:type="dxa"/>
            <w:vMerge/>
          </w:tcPr>
          <w:p w14:paraId="1580D04D" w14:textId="77777777" w:rsidR="00F0594B" w:rsidRPr="00D32F97" w:rsidRDefault="00F0594B" w:rsidP="00F0594B">
            <w:pPr>
              <w:ind w:right="-110"/>
              <w:contextualSpacing/>
              <w:rPr>
                <w:rFonts w:cs="Arial"/>
                <w:lang w:val="en-US"/>
              </w:rPr>
            </w:pPr>
          </w:p>
        </w:tc>
        <w:tc>
          <w:tcPr>
            <w:tcW w:w="2835" w:type="dxa"/>
          </w:tcPr>
          <w:p w14:paraId="09C3E73A" w14:textId="3D0DC251" w:rsidR="00F0594B" w:rsidRDefault="00F0594B" w:rsidP="00F0594B">
            <w:pPr>
              <w:jc w:val="both"/>
              <w:rPr>
                <w:rFonts w:eastAsia="Arial" w:cs="Arial"/>
                <w:lang w:val="en-US"/>
              </w:rPr>
            </w:pPr>
            <w:r>
              <w:rPr>
                <w:rFonts w:eastAsia="MS Mincho" w:cs="Arial"/>
                <w:lang w:val="en-US"/>
              </w:rPr>
              <w:t>H</w:t>
            </w:r>
            <w:r w:rsidRPr="00921BC5">
              <w:rPr>
                <w:rFonts w:eastAsia="MS Mincho" w:cs="Arial"/>
                <w:lang w:val="en-US"/>
              </w:rPr>
              <w:t>andover pack for long</w:t>
            </w:r>
            <w:r w:rsidRPr="00921BC5">
              <w:rPr>
                <w:rFonts w:ascii="Cambria Math" w:eastAsia="MS Mincho" w:hAnsi="Cambria Math" w:cs="Cambria Math"/>
                <w:lang w:val="en-US"/>
              </w:rPr>
              <w:t>‑</w:t>
            </w:r>
            <w:r w:rsidRPr="00921BC5">
              <w:rPr>
                <w:rFonts w:eastAsia="MS Mincho" w:cs="Arial"/>
                <w:lang w:val="en-US"/>
              </w:rPr>
              <w:t>term maintenance</w:t>
            </w:r>
            <w:r>
              <w:rPr>
                <w:rFonts w:eastAsia="MS Mincho" w:cs="Arial"/>
                <w:lang w:val="en-US"/>
              </w:rPr>
              <w:t xml:space="preserve"> of the online course</w:t>
            </w:r>
          </w:p>
        </w:tc>
        <w:tc>
          <w:tcPr>
            <w:tcW w:w="4286" w:type="dxa"/>
          </w:tcPr>
          <w:p w14:paraId="3B8A59F6" w14:textId="12C57417" w:rsidR="00F0594B" w:rsidRPr="00EB48B1" w:rsidRDefault="00F0594B" w:rsidP="00F0594B">
            <w:pPr>
              <w:contextualSpacing/>
              <w:jc w:val="both"/>
              <w:rPr>
                <w:rFonts w:cs="Arial"/>
                <w:lang w:val="en-US"/>
              </w:rPr>
            </w:pPr>
            <w:r w:rsidRPr="00EB48B1">
              <w:rPr>
                <w:rFonts w:cs="Arial"/>
                <w:lang w:val="en-US"/>
              </w:rPr>
              <w:t>In pdf, max. 2 pages, in Ukrainian and English</w:t>
            </w:r>
          </w:p>
        </w:tc>
        <w:tc>
          <w:tcPr>
            <w:tcW w:w="2092" w:type="dxa"/>
            <w:shd w:val="clear" w:color="auto" w:fill="FFFFFF" w:themeFill="background1"/>
          </w:tcPr>
          <w:p w14:paraId="072F2A46" w14:textId="29B9BC08" w:rsidR="00F0594B" w:rsidRPr="007C262F" w:rsidRDefault="00F0594B" w:rsidP="00F0594B">
            <w:pPr>
              <w:ind w:right="-108"/>
              <w:contextualSpacing/>
              <w:jc w:val="both"/>
              <w:rPr>
                <w:rFonts w:cs="Arial"/>
                <w:lang w:val="en-US"/>
              </w:rPr>
            </w:pPr>
          </w:p>
          <w:p w14:paraId="45AA0D8E" w14:textId="1CCD2AEF" w:rsidR="00F0594B" w:rsidRPr="007C262F" w:rsidRDefault="00F0594B" w:rsidP="00F0594B">
            <w:pPr>
              <w:ind w:right="-108"/>
              <w:contextualSpacing/>
              <w:jc w:val="both"/>
              <w:rPr>
                <w:rFonts w:cs="Arial"/>
                <w:lang w:val="en-US"/>
              </w:rPr>
            </w:pPr>
            <w:r w:rsidRPr="68A7EBAE">
              <w:rPr>
                <w:rFonts w:cs="Arial"/>
                <w:lang w:val="en-US"/>
              </w:rPr>
              <w:t>By the end of the 9</w:t>
            </w:r>
            <w:r w:rsidRPr="68A7EBAE">
              <w:rPr>
                <w:rFonts w:cs="Arial"/>
                <w:vertAlign w:val="superscript"/>
                <w:lang w:val="en-US"/>
              </w:rPr>
              <w:t>th</w:t>
            </w:r>
            <w:r w:rsidRPr="68A7EBAE">
              <w:rPr>
                <w:rFonts w:cs="Arial"/>
                <w:lang w:val="en-US"/>
              </w:rPr>
              <w:t xml:space="preserve"> month of the contract</w:t>
            </w:r>
          </w:p>
        </w:tc>
      </w:tr>
      <w:tr w:rsidR="00F0594B" w:rsidRPr="00614DEB" w14:paraId="40763CA8" w14:textId="77777777" w:rsidTr="1DD60204">
        <w:trPr>
          <w:trHeight w:val="835"/>
          <w:jc w:val="center"/>
        </w:trPr>
        <w:tc>
          <w:tcPr>
            <w:tcW w:w="704" w:type="dxa"/>
            <w:vMerge/>
          </w:tcPr>
          <w:p w14:paraId="6A31D406" w14:textId="77777777" w:rsidR="00F0594B" w:rsidRPr="00D32F97" w:rsidRDefault="00F0594B" w:rsidP="00F0594B">
            <w:pPr>
              <w:ind w:right="-110"/>
              <w:contextualSpacing/>
              <w:rPr>
                <w:rFonts w:cs="Arial"/>
                <w:lang w:val="en-US"/>
              </w:rPr>
            </w:pPr>
          </w:p>
        </w:tc>
        <w:tc>
          <w:tcPr>
            <w:tcW w:w="2835" w:type="dxa"/>
          </w:tcPr>
          <w:p w14:paraId="149FE36B" w14:textId="12EBBD88" w:rsidR="00F0594B" w:rsidRDefault="00F0594B" w:rsidP="00F0594B">
            <w:pPr>
              <w:jc w:val="both"/>
              <w:rPr>
                <w:rFonts w:eastAsia="MS Mincho" w:cs="Arial"/>
                <w:lang w:val="en-US"/>
              </w:rPr>
            </w:pPr>
            <w:r>
              <w:rPr>
                <w:rFonts w:eastAsia="MS Mincho" w:cs="Arial"/>
                <w:lang w:val="en-US"/>
              </w:rPr>
              <w:t xml:space="preserve">Minutes of final meeting with </w:t>
            </w:r>
            <w:proofErr w:type="spellStart"/>
            <w:r>
              <w:rPr>
                <w:rFonts w:eastAsia="MS Mincho" w:cs="Arial"/>
                <w:lang w:val="en-US"/>
              </w:rPr>
              <w:t>MoES</w:t>
            </w:r>
            <w:proofErr w:type="spellEnd"/>
          </w:p>
        </w:tc>
        <w:tc>
          <w:tcPr>
            <w:tcW w:w="4286" w:type="dxa"/>
          </w:tcPr>
          <w:p w14:paraId="54E42F4D" w14:textId="29A5574B" w:rsidR="00F0594B" w:rsidRPr="00FB1361" w:rsidRDefault="00F0594B" w:rsidP="00F0594B">
            <w:pPr>
              <w:contextualSpacing/>
              <w:jc w:val="both"/>
              <w:rPr>
                <w:rFonts w:cs="Arial"/>
                <w:lang w:val="en-US"/>
              </w:rPr>
            </w:pPr>
            <w:proofErr w:type="spellStart"/>
            <w:r w:rsidRPr="00D32F97">
              <w:rPr>
                <w:rFonts w:cs="Arial"/>
              </w:rPr>
              <w:t>max</w:t>
            </w:r>
            <w:proofErr w:type="spellEnd"/>
            <w:r w:rsidRPr="00D32F97">
              <w:rPr>
                <w:rFonts w:cs="Arial"/>
              </w:rPr>
              <w:t xml:space="preserve"> 2</w:t>
            </w:r>
            <w:r w:rsidRPr="00D32F97">
              <w:rPr>
                <w:rFonts w:cs="Arial"/>
                <w:lang w:val="en-US"/>
              </w:rPr>
              <w:t xml:space="preserve"> </w:t>
            </w:r>
            <w:proofErr w:type="spellStart"/>
            <w:r w:rsidRPr="00D32F97">
              <w:rPr>
                <w:rFonts w:cs="Arial"/>
              </w:rPr>
              <w:t>pages</w:t>
            </w:r>
            <w:proofErr w:type="spellEnd"/>
            <w:r w:rsidRPr="00D32F97">
              <w:rPr>
                <w:rFonts w:cs="Arial"/>
              </w:rPr>
              <w:t xml:space="preserve"> </w:t>
            </w:r>
            <w:r w:rsidRPr="00D32F97">
              <w:rPr>
                <w:rFonts w:cs="Arial"/>
                <w:lang w:val="en-US"/>
              </w:rPr>
              <w:t xml:space="preserve">(A4, .pdf, digital format, </w:t>
            </w:r>
            <w:proofErr w:type="gramStart"/>
            <w:r w:rsidRPr="00D32F97">
              <w:rPr>
                <w:rFonts w:cs="Arial"/>
                <w:lang w:val="en-US"/>
              </w:rPr>
              <w:t>Eng</w:t>
            </w:r>
            <w:proofErr w:type="gramEnd"/>
            <w:r w:rsidRPr="00D32F97">
              <w:rPr>
                <w:rFonts w:cs="Arial"/>
                <w:lang w:val="uk-UA"/>
              </w:rPr>
              <w:t xml:space="preserve"> </w:t>
            </w:r>
            <w:proofErr w:type="spellStart"/>
            <w:r w:rsidRPr="00D32F97">
              <w:rPr>
                <w:rFonts w:cs="Arial"/>
              </w:rPr>
              <w:t>or</w:t>
            </w:r>
            <w:proofErr w:type="spellEnd"/>
            <w:r w:rsidRPr="00D32F97">
              <w:rPr>
                <w:rFonts w:cs="Arial"/>
              </w:rPr>
              <w:t xml:space="preserve"> bi-lingual: Eng. and </w:t>
            </w:r>
            <w:proofErr w:type="spellStart"/>
            <w:r w:rsidRPr="00D32F97">
              <w:rPr>
                <w:rFonts w:cs="Arial"/>
              </w:rPr>
              <w:t>Ukr</w:t>
            </w:r>
            <w:proofErr w:type="spellEnd"/>
            <w:r w:rsidRPr="00D32F97">
              <w:rPr>
                <w:rFonts w:cs="Arial"/>
                <w:lang w:val="en-US"/>
              </w:rPr>
              <w:t>), Bullet-Point style</w:t>
            </w:r>
          </w:p>
        </w:tc>
        <w:tc>
          <w:tcPr>
            <w:tcW w:w="2092" w:type="dxa"/>
            <w:shd w:val="clear" w:color="auto" w:fill="FFFFFF" w:themeFill="background1"/>
          </w:tcPr>
          <w:p w14:paraId="24EFC427" w14:textId="556F3D19" w:rsidR="00F0594B" w:rsidRPr="007C262F" w:rsidRDefault="00F0594B" w:rsidP="00F0594B">
            <w:pPr>
              <w:ind w:right="-108"/>
              <w:contextualSpacing/>
              <w:jc w:val="both"/>
              <w:rPr>
                <w:rFonts w:cs="Arial"/>
                <w:lang w:val="en-US"/>
              </w:rPr>
            </w:pPr>
          </w:p>
          <w:p w14:paraId="50F775FD" w14:textId="7C72024B" w:rsidR="00F0594B" w:rsidRPr="007C262F" w:rsidRDefault="6325DAF8" w:rsidP="5D357266">
            <w:pPr>
              <w:ind w:right="-108"/>
              <w:contextualSpacing/>
              <w:jc w:val="both"/>
              <w:rPr>
                <w:rFonts w:eastAsia="Arial" w:cs="Arial"/>
                <w:lang w:val="en-US"/>
              </w:rPr>
            </w:pPr>
            <w:r w:rsidRPr="5D357266">
              <w:rPr>
                <w:rFonts w:eastAsia="Arial" w:cs="Arial"/>
                <w:lang w:val="en-US"/>
              </w:rPr>
              <w:t xml:space="preserve">By the end of the </w:t>
            </w:r>
            <w:r w:rsidR="0427592C" w:rsidRPr="5D357266">
              <w:rPr>
                <w:rFonts w:eastAsia="Arial" w:cs="Arial"/>
                <w:lang w:val="en-US"/>
              </w:rPr>
              <w:t>9</w:t>
            </w:r>
            <w:r w:rsidRPr="5D357266">
              <w:rPr>
                <w:rFonts w:eastAsia="Arial" w:cs="Arial"/>
                <w:vertAlign w:val="superscript"/>
                <w:lang w:val="en-US"/>
              </w:rPr>
              <w:t>th</w:t>
            </w:r>
            <w:r w:rsidRPr="5D357266">
              <w:rPr>
                <w:rFonts w:eastAsia="Arial" w:cs="Arial"/>
                <w:lang w:val="en-US"/>
              </w:rPr>
              <w:t xml:space="preserve"> month of the contract implementation</w:t>
            </w:r>
          </w:p>
        </w:tc>
      </w:tr>
      <w:tr w:rsidR="00F0594B" w:rsidRPr="00614DEB" w14:paraId="0E75FE44" w14:textId="77777777" w:rsidTr="1DD60204">
        <w:trPr>
          <w:trHeight w:val="5619"/>
          <w:jc w:val="center"/>
        </w:trPr>
        <w:tc>
          <w:tcPr>
            <w:tcW w:w="704" w:type="dxa"/>
            <w:vMerge/>
          </w:tcPr>
          <w:p w14:paraId="7AF27073" w14:textId="77777777" w:rsidR="00F0594B" w:rsidRPr="00D32F97" w:rsidRDefault="00F0594B" w:rsidP="00F0594B">
            <w:pPr>
              <w:ind w:right="-110"/>
              <w:contextualSpacing/>
              <w:rPr>
                <w:rFonts w:cs="Arial"/>
                <w:lang w:val="en-US"/>
              </w:rPr>
            </w:pPr>
          </w:p>
        </w:tc>
        <w:tc>
          <w:tcPr>
            <w:tcW w:w="2835" w:type="dxa"/>
          </w:tcPr>
          <w:p w14:paraId="41D0F160" w14:textId="77777777" w:rsidR="00F0594B" w:rsidRPr="00D32F97" w:rsidRDefault="00F0594B" w:rsidP="00F0594B">
            <w:pPr>
              <w:jc w:val="both"/>
              <w:rPr>
                <w:rFonts w:eastAsia="Arial" w:cs="Arial"/>
                <w:lang w:val="en-US"/>
              </w:rPr>
            </w:pPr>
            <w:r w:rsidRPr="00D32F97">
              <w:rPr>
                <w:rFonts w:eastAsia="Arial" w:cs="Arial"/>
                <w:lang w:val="en-US"/>
              </w:rPr>
              <w:t xml:space="preserve">Final Narrative Report summarizing the whole </w:t>
            </w:r>
            <w:proofErr w:type="gramStart"/>
            <w:r w:rsidRPr="00D32F97">
              <w:rPr>
                <w:rFonts w:eastAsia="Arial" w:cs="Arial"/>
                <w:lang w:val="en-US"/>
              </w:rPr>
              <w:t>project</w:t>
            </w:r>
            <w:proofErr w:type="gramEnd"/>
            <w:r w:rsidRPr="00D32F97">
              <w:rPr>
                <w:rFonts w:eastAsia="Arial" w:cs="Arial"/>
                <w:lang w:val="en-US"/>
              </w:rPr>
              <w:t xml:space="preserve"> implementation, results, and impact.</w:t>
            </w:r>
          </w:p>
          <w:p w14:paraId="07C8C49F" w14:textId="77777777" w:rsidR="00F0594B" w:rsidRPr="00D32F97" w:rsidRDefault="00F0594B" w:rsidP="00F0594B">
            <w:pPr>
              <w:jc w:val="both"/>
              <w:rPr>
                <w:rFonts w:eastAsia="Arial" w:cs="Arial"/>
                <w:lang w:val="en-US"/>
              </w:rPr>
            </w:pPr>
            <w:r w:rsidRPr="00D32F97">
              <w:rPr>
                <w:rFonts w:eastAsia="Arial" w:cs="Arial"/>
                <w:lang w:val="en-US"/>
              </w:rPr>
              <w:t>The report should reflect on and provide key conclusions on all parts of the project, including:</w:t>
            </w:r>
          </w:p>
          <w:p w14:paraId="3C2BCBF2" w14:textId="2335C2AC" w:rsidR="00F0594B" w:rsidRPr="00D32F97" w:rsidRDefault="00F0594B" w:rsidP="00F0594B">
            <w:pPr>
              <w:pStyle w:val="ListParagraph"/>
              <w:numPr>
                <w:ilvl w:val="0"/>
                <w:numId w:val="62"/>
              </w:numPr>
              <w:spacing w:after="240"/>
              <w:ind w:left="173" w:firstLine="0"/>
              <w:jc w:val="both"/>
              <w:rPr>
                <w:rFonts w:eastAsia="Arial" w:cs="Arial"/>
                <w:lang w:val="en-US"/>
              </w:rPr>
            </w:pPr>
            <w:r w:rsidRPr="00D32F97">
              <w:rPr>
                <w:rFonts w:eastAsia="Arial" w:cs="Arial"/>
                <w:lang w:val="en-US"/>
              </w:rPr>
              <w:t xml:space="preserve">Main progress and lessons learned from the </w:t>
            </w:r>
            <w:r>
              <w:rPr>
                <w:rFonts w:eastAsia="Arial" w:cs="Arial"/>
                <w:lang w:val="en-US"/>
              </w:rPr>
              <w:t>offline training</w:t>
            </w:r>
            <w:r w:rsidRPr="00D32F97">
              <w:rPr>
                <w:rFonts w:eastAsia="Arial" w:cs="Arial"/>
                <w:lang w:val="en-US"/>
              </w:rPr>
              <w:t>, with a short summary of participants’ feedback.</w:t>
            </w:r>
          </w:p>
          <w:p w14:paraId="773BE7FD" w14:textId="322692D7" w:rsidR="00F0594B" w:rsidRPr="00D32F97" w:rsidRDefault="00F0594B" w:rsidP="00F0594B">
            <w:pPr>
              <w:pStyle w:val="ListParagraph"/>
              <w:numPr>
                <w:ilvl w:val="0"/>
                <w:numId w:val="62"/>
              </w:numPr>
              <w:spacing w:after="240"/>
              <w:ind w:left="173" w:firstLine="0"/>
              <w:jc w:val="both"/>
              <w:rPr>
                <w:rFonts w:eastAsia="Arial" w:cs="Arial"/>
                <w:lang w:val="en-US"/>
              </w:rPr>
            </w:pPr>
            <w:r w:rsidRPr="00D32F97">
              <w:rPr>
                <w:rFonts w:eastAsia="Arial" w:cs="Arial"/>
                <w:lang w:val="en-US"/>
              </w:rPr>
              <w:t xml:space="preserve">Overview of the </w:t>
            </w:r>
            <w:r>
              <w:rPr>
                <w:rFonts w:eastAsia="Arial" w:cs="Arial"/>
                <w:lang w:val="en-US"/>
              </w:rPr>
              <w:t xml:space="preserve">online course </w:t>
            </w:r>
            <w:proofErr w:type="gramStart"/>
            <w:r>
              <w:rPr>
                <w:rFonts w:eastAsia="Arial" w:cs="Arial"/>
                <w:lang w:val="en-US"/>
              </w:rPr>
              <w:t xml:space="preserve">structure, </w:t>
            </w:r>
            <w:r w:rsidRPr="00D32F97">
              <w:rPr>
                <w:rFonts w:eastAsia="Arial" w:cs="Arial"/>
                <w:lang w:val="en-US"/>
              </w:rPr>
              <w:t xml:space="preserve"> participant</w:t>
            </w:r>
            <w:proofErr w:type="gramEnd"/>
            <w:r w:rsidRPr="00D32F97">
              <w:rPr>
                <w:rFonts w:eastAsia="Arial" w:cs="Arial"/>
                <w:lang w:val="en-US"/>
              </w:rPr>
              <w:t xml:space="preserve"> feedback, main conclusions</w:t>
            </w:r>
          </w:p>
          <w:p w14:paraId="5C9951C9" w14:textId="23CF083D" w:rsidR="00F0594B" w:rsidRPr="00D32F97" w:rsidRDefault="00F0594B" w:rsidP="00F0594B">
            <w:pPr>
              <w:jc w:val="both"/>
              <w:rPr>
                <w:rFonts w:eastAsia="Arial" w:cs="Arial"/>
                <w:lang w:val="en-US"/>
              </w:rPr>
            </w:pPr>
            <w:r w:rsidRPr="00D32F97">
              <w:rPr>
                <w:rFonts w:eastAsia="Arial" w:cs="Arial"/>
                <w:lang w:val="en-US"/>
              </w:rPr>
              <w:t>It should also include overall conclusions and practical recommendations for future project phases or similar initiatives.</w:t>
            </w:r>
          </w:p>
        </w:tc>
        <w:tc>
          <w:tcPr>
            <w:tcW w:w="4286" w:type="dxa"/>
          </w:tcPr>
          <w:p w14:paraId="00E3609E" w14:textId="3630B9EE" w:rsidR="00F0594B" w:rsidRPr="00D32F97" w:rsidRDefault="00F0594B" w:rsidP="00F0594B">
            <w:pPr>
              <w:contextualSpacing/>
              <w:jc w:val="both"/>
              <w:rPr>
                <w:rFonts w:cs="Arial"/>
                <w:lang w:val="en-US"/>
              </w:rPr>
            </w:pPr>
            <w:r w:rsidRPr="00D32F97">
              <w:rPr>
                <w:rFonts w:cs="Arial"/>
                <w:lang w:val="en-US"/>
              </w:rPr>
              <w:t xml:space="preserve">Up to </w:t>
            </w:r>
            <w:r>
              <w:rPr>
                <w:rFonts w:cs="Arial"/>
                <w:lang w:val="en-US"/>
              </w:rPr>
              <w:t>10</w:t>
            </w:r>
            <w:r w:rsidRPr="00D32F97">
              <w:rPr>
                <w:rFonts w:cs="Arial"/>
                <w:lang w:val="en-US"/>
              </w:rPr>
              <w:t xml:space="preserve"> pages (A4, .pdf, digital format, Eng</w:t>
            </w:r>
            <w:r w:rsidRPr="00D32F97">
              <w:rPr>
                <w:rFonts w:cs="Arial"/>
                <w:lang w:val="uk-UA"/>
              </w:rPr>
              <w:t xml:space="preserve"> </w:t>
            </w:r>
            <w:r w:rsidRPr="00D32F97">
              <w:rPr>
                <w:rFonts w:cs="Arial"/>
                <w:lang w:val="en-US"/>
              </w:rPr>
              <w:t xml:space="preserve">or bi-lingual: Eng. and </w:t>
            </w:r>
            <w:proofErr w:type="spellStart"/>
            <w:r w:rsidRPr="00D32F97">
              <w:rPr>
                <w:rFonts w:cs="Arial"/>
                <w:lang w:val="en-US"/>
              </w:rPr>
              <w:t>Ukr</w:t>
            </w:r>
            <w:proofErr w:type="spellEnd"/>
            <w:r w:rsidRPr="00D32F97">
              <w:rPr>
                <w:rFonts w:cs="Arial"/>
                <w:lang w:val="en-US"/>
              </w:rPr>
              <w:t>)</w:t>
            </w:r>
          </w:p>
        </w:tc>
        <w:tc>
          <w:tcPr>
            <w:tcW w:w="2092" w:type="dxa"/>
            <w:shd w:val="clear" w:color="auto" w:fill="FFFFFF" w:themeFill="background1"/>
          </w:tcPr>
          <w:p w14:paraId="036B5EA0" w14:textId="7C72024B" w:rsidR="00F0594B" w:rsidRPr="00D32F97" w:rsidRDefault="32017BE9" w:rsidP="5D357266">
            <w:pPr>
              <w:ind w:right="-108"/>
              <w:contextualSpacing/>
              <w:jc w:val="both"/>
              <w:rPr>
                <w:rFonts w:eastAsia="Arial" w:cs="Arial"/>
                <w:lang w:val="en-US"/>
              </w:rPr>
            </w:pPr>
            <w:r w:rsidRPr="5D357266">
              <w:rPr>
                <w:rFonts w:eastAsia="Arial" w:cs="Arial"/>
                <w:lang w:val="en-US"/>
              </w:rPr>
              <w:t>By the end of the 9</w:t>
            </w:r>
            <w:r w:rsidRPr="5D357266">
              <w:rPr>
                <w:rFonts w:eastAsia="Arial" w:cs="Arial"/>
                <w:vertAlign w:val="superscript"/>
                <w:lang w:val="en-US"/>
              </w:rPr>
              <w:t>th</w:t>
            </w:r>
            <w:r w:rsidRPr="5D357266">
              <w:rPr>
                <w:rFonts w:eastAsia="Arial" w:cs="Arial"/>
                <w:lang w:val="en-US"/>
              </w:rPr>
              <w:t xml:space="preserve"> month of the contract implementation</w:t>
            </w:r>
          </w:p>
          <w:p w14:paraId="2DFE43A6" w14:textId="53FF0613" w:rsidR="00F0594B" w:rsidRPr="00D32F97" w:rsidRDefault="00F0594B" w:rsidP="5D357266">
            <w:pPr>
              <w:ind w:right="-108"/>
              <w:contextualSpacing/>
              <w:jc w:val="both"/>
              <w:rPr>
                <w:rFonts w:cs="Arial"/>
                <w:lang w:val="en-US"/>
              </w:rPr>
            </w:pPr>
          </w:p>
        </w:tc>
      </w:tr>
    </w:tbl>
    <w:p w14:paraId="5FA83634" w14:textId="77777777" w:rsidR="0084669A" w:rsidRPr="0084669A" w:rsidRDefault="0084669A" w:rsidP="0084669A">
      <w:pPr>
        <w:jc w:val="both"/>
        <w:rPr>
          <w:rFonts w:cs="Arial"/>
          <w:lang w:val="en-US"/>
        </w:rPr>
      </w:pPr>
    </w:p>
    <w:p w14:paraId="533453A0" w14:textId="2F631E12" w:rsidR="0084669A" w:rsidRPr="00BD38AD" w:rsidRDefault="00087D2A" w:rsidP="00087D2A">
      <w:pPr>
        <w:tabs>
          <w:tab w:val="left" w:pos="284"/>
        </w:tabs>
        <w:spacing w:after="240"/>
        <w:ind w:left="142"/>
        <w:jc w:val="both"/>
        <w:rPr>
          <w:rStyle w:val="Heading1Char"/>
          <w:b w:val="0"/>
          <w:i/>
          <w:sz w:val="22"/>
          <w:szCs w:val="22"/>
          <w:lang w:val="en-GB"/>
        </w:rPr>
      </w:pPr>
      <w:r w:rsidRPr="00BD38AD">
        <w:rPr>
          <w:rStyle w:val="Heading1Char"/>
          <w:sz w:val="22"/>
          <w:szCs w:val="22"/>
          <w:lang w:val="en-GB"/>
        </w:rPr>
        <w:t xml:space="preserve">3. </w:t>
      </w:r>
      <w:r w:rsidR="0084669A" w:rsidRPr="00BD38AD">
        <w:rPr>
          <w:rStyle w:val="Heading1Char"/>
          <w:sz w:val="22"/>
          <w:szCs w:val="22"/>
          <w:lang w:val="en-GB"/>
        </w:rPr>
        <w:t>Concept (technical-methodological design)</w:t>
      </w:r>
    </w:p>
    <w:p w14:paraId="1979047C" w14:textId="6CEDE1D5" w:rsidR="0084669A" w:rsidRPr="0084669A" w:rsidRDefault="0084669A" w:rsidP="0084669A">
      <w:pPr>
        <w:jc w:val="both"/>
        <w:rPr>
          <w:lang w:val="en-US"/>
        </w:rPr>
      </w:pPr>
      <w:bookmarkStart w:id="1" w:name="_Toc119493824"/>
      <w:bookmarkStart w:id="2" w:name="_Toc126094239"/>
      <w:r w:rsidRPr="5D357266">
        <w:rPr>
          <w:lang w:val="en-US"/>
        </w:rPr>
        <w:t xml:space="preserve">In the bid, the tenderer is required to show how the objectives defined in Chapter </w:t>
      </w:r>
      <w:r w:rsidR="476E6809" w:rsidRPr="5D357266">
        <w:rPr>
          <w:lang w:val="en-US"/>
        </w:rPr>
        <w:t xml:space="preserve">2 </w:t>
      </w:r>
      <w:r w:rsidRPr="5D357266">
        <w:rPr>
          <w:lang w:val="en-US"/>
        </w:rPr>
        <w:t>(Tasks to be performed</w:t>
      </w:r>
      <w:r w:rsidR="4BCE23BA" w:rsidRPr="5D357266">
        <w:rPr>
          <w:lang w:val="en-US"/>
        </w:rPr>
        <w:t xml:space="preserve"> by the contractor</w:t>
      </w:r>
      <w:r w:rsidRPr="5D357266">
        <w:rPr>
          <w:lang w:val="en-US"/>
        </w:rPr>
        <w:t>) are to be achieved, if applicable under consideration of further method-related requirements (technical-methodological concept). In addition, the tenderer must describe the project management system for service provision.</w:t>
      </w:r>
    </w:p>
    <w:p w14:paraId="52ADB6FA" w14:textId="1F9A5042" w:rsidR="0084669A" w:rsidRPr="0084669A" w:rsidRDefault="0084669A" w:rsidP="0084669A">
      <w:pPr>
        <w:jc w:val="both"/>
        <w:rPr>
          <w:lang w:val="en-US"/>
        </w:rPr>
      </w:pPr>
      <w:r w:rsidRPr="5D357266">
        <w:rPr>
          <w:lang w:val="en-US"/>
        </w:rPr>
        <w:t>Note: The numbers in parentheses correspond to the lines of the technical assessment grid</w:t>
      </w:r>
      <w:r w:rsidR="02459576" w:rsidRPr="5D357266">
        <w:rPr>
          <w:lang w:val="en-US"/>
        </w:rPr>
        <w:t>. Please</w:t>
      </w:r>
      <w:r w:rsidRPr="5D357266">
        <w:rPr>
          <w:lang w:val="en-US"/>
        </w:rPr>
        <w:t xml:space="preserve"> see the file </w:t>
      </w:r>
      <w:r w:rsidR="51D86D17" w:rsidRPr="5D357266">
        <w:rPr>
          <w:lang w:val="en-US"/>
        </w:rPr>
        <w:t>“</w:t>
      </w:r>
      <w:r w:rsidRPr="5D357266">
        <w:rPr>
          <w:lang w:val="en-US"/>
        </w:rPr>
        <w:t xml:space="preserve">Technical </w:t>
      </w:r>
      <w:r w:rsidR="4A3D8615" w:rsidRPr="5D357266">
        <w:rPr>
          <w:lang w:val="en-US"/>
        </w:rPr>
        <w:t>assessment</w:t>
      </w:r>
      <w:r w:rsidRPr="5D357266">
        <w:rPr>
          <w:lang w:val="en-US"/>
        </w:rPr>
        <w:t xml:space="preserve"> </w:t>
      </w:r>
      <w:proofErr w:type="spellStart"/>
      <w:r w:rsidRPr="5D357266">
        <w:rPr>
          <w:lang w:val="en-US"/>
        </w:rPr>
        <w:t>grid_</w:t>
      </w:r>
      <w:r w:rsidR="1033C673" w:rsidRPr="5D357266">
        <w:rPr>
          <w:lang w:val="en-US"/>
        </w:rPr>
        <w:t>Development</w:t>
      </w:r>
      <w:proofErr w:type="spellEnd"/>
      <w:r w:rsidR="1033C673" w:rsidRPr="5D357266">
        <w:rPr>
          <w:lang w:val="en-US"/>
        </w:rPr>
        <w:t xml:space="preserve"> of </w:t>
      </w:r>
      <w:r w:rsidR="005A1271" w:rsidRPr="5D357266">
        <w:rPr>
          <w:lang w:val="en-US"/>
        </w:rPr>
        <w:t>Soft Skills Courses for VET graduates and job seekers</w:t>
      </w:r>
      <w:r w:rsidR="5F16BEDF" w:rsidRPr="5D357266">
        <w:rPr>
          <w:lang w:val="en-US"/>
        </w:rPr>
        <w:t>”</w:t>
      </w:r>
      <w:r w:rsidRPr="5D357266">
        <w:rPr>
          <w:lang w:val="en-US"/>
        </w:rPr>
        <w:t>.</w:t>
      </w:r>
    </w:p>
    <w:p w14:paraId="4B94FD1D" w14:textId="42B76754" w:rsidR="5D357266" w:rsidRDefault="5D357266" w:rsidP="5D357266">
      <w:pPr>
        <w:jc w:val="both"/>
        <w:rPr>
          <w:lang w:val="en-US"/>
        </w:rPr>
      </w:pPr>
    </w:p>
    <w:p w14:paraId="6D517BEB" w14:textId="77777777" w:rsidR="0084669A" w:rsidRPr="0084669A" w:rsidRDefault="0084669A" w:rsidP="0084669A">
      <w:pPr>
        <w:pStyle w:val="Heading2"/>
        <w:spacing w:before="0"/>
        <w:jc w:val="both"/>
        <w:rPr>
          <w:lang w:val="en-US"/>
        </w:rPr>
      </w:pPr>
      <w:r w:rsidRPr="5D357266">
        <w:rPr>
          <w:lang w:val="en-US"/>
        </w:rPr>
        <w:t>Technical-methodological concept</w:t>
      </w:r>
      <w:bookmarkEnd w:id="1"/>
      <w:bookmarkEnd w:id="2"/>
    </w:p>
    <w:p w14:paraId="7B16A7A2" w14:textId="0BF20642" w:rsidR="5D357266" w:rsidRDefault="5D357266" w:rsidP="5D357266">
      <w:pPr>
        <w:rPr>
          <w:lang w:val="en-US"/>
        </w:rPr>
      </w:pPr>
    </w:p>
    <w:p w14:paraId="6A0BE42C" w14:textId="10E7C424" w:rsidR="0084669A" w:rsidRPr="0084669A" w:rsidRDefault="0084669A" w:rsidP="0084669A">
      <w:pPr>
        <w:jc w:val="both"/>
        <w:rPr>
          <w:lang w:val="en-US"/>
        </w:rPr>
      </w:pPr>
      <w:bookmarkStart w:id="3" w:name="_Toc119493826"/>
      <w:bookmarkStart w:id="4" w:name="_Toc126094241"/>
      <w:r w:rsidRPr="5D357266">
        <w:rPr>
          <w:b/>
          <w:bCs/>
          <w:lang w:val="en-US"/>
        </w:rPr>
        <w:t>Strategy (1.1)</w:t>
      </w:r>
      <w:r w:rsidRPr="5D357266">
        <w:rPr>
          <w:lang w:val="en-US"/>
        </w:rPr>
        <w:t xml:space="preserve">: The tenderer is required to consider the tasks to be performed with reference to the objectives of the services put out to tender (see Chapter </w:t>
      </w:r>
      <w:r w:rsidR="05ED4C14" w:rsidRPr="5D357266">
        <w:rPr>
          <w:lang w:val="en-US"/>
        </w:rPr>
        <w:t>1</w:t>
      </w:r>
      <w:r w:rsidRPr="5D357266">
        <w:rPr>
          <w:lang w:val="en-US"/>
        </w:rPr>
        <w:t xml:space="preserve"> Context) (1.1.1). Following this, the tenderer presents and justifies the explicit strategy with which it intends to provide the services for which it is responsible (see Chapter </w:t>
      </w:r>
      <w:r w:rsidR="69FFBB61" w:rsidRPr="5D357266">
        <w:rPr>
          <w:lang w:val="en-US"/>
        </w:rPr>
        <w:t>2</w:t>
      </w:r>
      <w:r w:rsidRPr="5D357266">
        <w:rPr>
          <w:lang w:val="en-US"/>
        </w:rPr>
        <w:t xml:space="preserve"> Tasks to be performed</w:t>
      </w:r>
      <w:r w:rsidR="66452DDE" w:rsidRPr="5D357266">
        <w:rPr>
          <w:lang w:val="en-US"/>
        </w:rPr>
        <w:t xml:space="preserve"> by the contractor</w:t>
      </w:r>
      <w:r w:rsidRPr="5D357266">
        <w:rPr>
          <w:lang w:val="en-US"/>
        </w:rPr>
        <w:t>) (1.1.2).</w:t>
      </w:r>
    </w:p>
    <w:p w14:paraId="653D6B49" w14:textId="77777777" w:rsidR="0084669A" w:rsidRPr="0084669A" w:rsidRDefault="0084669A" w:rsidP="0084669A">
      <w:pPr>
        <w:jc w:val="both"/>
        <w:rPr>
          <w:lang w:val="en-US"/>
        </w:rPr>
      </w:pPr>
      <w:r w:rsidRPr="0084669A">
        <w:rPr>
          <w:lang w:val="en-US"/>
        </w:rPr>
        <w:t xml:space="preserve">The </w:t>
      </w:r>
      <w:proofErr w:type="gramStart"/>
      <w:r w:rsidRPr="0084669A">
        <w:rPr>
          <w:lang w:val="en-US"/>
        </w:rPr>
        <w:t>tenderer</w:t>
      </w:r>
      <w:proofErr w:type="gramEnd"/>
      <w:r w:rsidRPr="0084669A">
        <w:rPr>
          <w:lang w:val="en-US"/>
        </w:rPr>
        <w:t xml:space="preserve"> is required to present the actors relevant for the services for which it is responsible and describe the </w:t>
      </w:r>
      <w:r w:rsidRPr="0084669A">
        <w:rPr>
          <w:b/>
          <w:lang w:val="en-US"/>
        </w:rPr>
        <w:t>cooperation (1.2)</w:t>
      </w:r>
      <w:r w:rsidRPr="0084669A">
        <w:rPr>
          <w:lang w:val="en-US"/>
        </w:rPr>
        <w:t xml:space="preserve"> with them.</w:t>
      </w:r>
    </w:p>
    <w:p w14:paraId="0049C0AA" w14:textId="77777777" w:rsidR="0084669A" w:rsidRPr="0084669A" w:rsidRDefault="0084669A" w:rsidP="0084669A">
      <w:pPr>
        <w:jc w:val="both"/>
        <w:rPr>
          <w:lang w:val="en-US"/>
        </w:rPr>
      </w:pPr>
      <w:r w:rsidRPr="0084669A">
        <w:rPr>
          <w:lang w:val="en-US"/>
        </w:rPr>
        <w:t xml:space="preserve">The </w:t>
      </w:r>
      <w:proofErr w:type="gramStart"/>
      <w:r w:rsidRPr="0084669A">
        <w:rPr>
          <w:lang w:val="en-US"/>
        </w:rPr>
        <w:t>tenderer</w:t>
      </w:r>
      <w:proofErr w:type="gramEnd"/>
      <w:r w:rsidRPr="0084669A">
        <w:rPr>
          <w:lang w:val="en-US"/>
        </w:rPr>
        <w:t xml:space="preserve"> is required to present and explain its approach to </w:t>
      </w:r>
      <w:r w:rsidRPr="0084669A">
        <w:rPr>
          <w:b/>
          <w:lang w:val="en-US"/>
        </w:rPr>
        <w:t>steering</w:t>
      </w:r>
      <w:r w:rsidRPr="0084669A">
        <w:rPr>
          <w:lang w:val="en-US"/>
        </w:rPr>
        <w:t xml:space="preserve"> the measures with the project partners (1.3.1) and its contribution to the </w:t>
      </w:r>
      <w:r w:rsidRPr="0084669A">
        <w:rPr>
          <w:b/>
          <w:lang w:val="en-US"/>
        </w:rPr>
        <w:t>results-based monitoring system</w:t>
      </w:r>
      <w:r w:rsidRPr="0084669A">
        <w:rPr>
          <w:lang w:val="en-US"/>
        </w:rPr>
        <w:t xml:space="preserve"> (1.3.2).</w:t>
      </w:r>
    </w:p>
    <w:p w14:paraId="2870F7E0" w14:textId="630425ED" w:rsidR="0084669A" w:rsidRPr="0084669A" w:rsidRDefault="0084669A" w:rsidP="0084669A">
      <w:pPr>
        <w:jc w:val="both"/>
        <w:rPr>
          <w:lang w:val="en-US"/>
        </w:rPr>
      </w:pPr>
      <w:r w:rsidRPr="5D357266">
        <w:rPr>
          <w:lang w:val="en-US"/>
        </w:rPr>
        <w:t xml:space="preserve">The tenderer is required to describe the key </w:t>
      </w:r>
      <w:r w:rsidRPr="5D357266">
        <w:rPr>
          <w:b/>
          <w:bCs/>
          <w:lang w:val="en-US"/>
        </w:rPr>
        <w:t>processes</w:t>
      </w:r>
      <w:r w:rsidRPr="5D357266">
        <w:rPr>
          <w:lang w:val="en-US"/>
        </w:rPr>
        <w:t xml:space="preserve"> for the services for which it is responsible and create an </w:t>
      </w:r>
      <w:r w:rsidRPr="5D357266">
        <w:rPr>
          <w:b/>
          <w:bCs/>
          <w:lang w:val="en-US"/>
        </w:rPr>
        <w:t>operational plan</w:t>
      </w:r>
      <w:r w:rsidRPr="5D357266">
        <w:rPr>
          <w:lang w:val="en-US"/>
        </w:rPr>
        <w:t xml:space="preserve"> or schedule (1.4.1) that describes how the services according to Chapter </w:t>
      </w:r>
      <w:r w:rsidR="3B18666C" w:rsidRPr="5D357266">
        <w:rPr>
          <w:lang w:val="en-US"/>
        </w:rPr>
        <w:t>2</w:t>
      </w:r>
      <w:r w:rsidRPr="5D357266">
        <w:rPr>
          <w:lang w:val="en-US"/>
        </w:rPr>
        <w:t xml:space="preserve"> (Tasks to be performed by the contractor) are to be provided. In particular, the tenderer is required to describe the necessary work steps and, if applicable, take account of the milestones and </w:t>
      </w:r>
      <w:r w:rsidRPr="5D357266">
        <w:rPr>
          <w:b/>
          <w:bCs/>
          <w:lang w:val="en-US"/>
        </w:rPr>
        <w:t>contributions</w:t>
      </w:r>
      <w:r w:rsidRPr="5D357266">
        <w:rPr>
          <w:lang w:val="en-US"/>
        </w:rPr>
        <w:t xml:space="preserve"> of other actors (partner contributions) in accordance with Chapter 2 (Tasks to be performed</w:t>
      </w:r>
      <w:r w:rsidR="2A14F6BB" w:rsidRPr="5D357266">
        <w:rPr>
          <w:lang w:val="en-US"/>
        </w:rPr>
        <w:t xml:space="preserve"> by the contractor</w:t>
      </w:r>
      <w:r w:rsidRPr="5D357266">
        <w:rPr>
          <w:lang w:val="en-US"/>
        </w:rPr>
        <w:t>) (1.4.2).</w:t>
      </w:r>
    </w:p>
    <w:p w14:paraId="10E2161C" w14:textId="77777777" w:rsidR="0084669A" w:rsidRPr="005A535C" w:rsidRDefault="0084669A" w:rsidP="0084669A">
      <w:pPr>
        <w:pStyle w:val="ZwischenberschriftmitAbstand"/>
        <w:jc w:val="both"/>
        <w:rPr>
          <w:lang w:val="uk-UA"/>
        </w:rPr>
      </w:pPr>
      <w:r w:rsidRPr="0075794C">
        <w:lastRenderedPageBreak/>
        <w:t xml:space="preserve">The tenderer is required to describe its contribution to knowledge management for the partner (1.5.1) and GIZ and to promote scaling-up effects (1.5.2) under </w:t>
      </w:r>
      <w:r w:rsidRPr="0075794C">
        <w:rPr>
          <w:b/>
        </w:rPr>
        <w:t>learning and innovation</w:t>
      </w:r>
      <w:r w:rsidRPr="0075794C">
        <w:t>.</w:t>
      </w:r>
    </w:p>
    <w:p w14:paraId="4C76E7D8" w14:textId="77777777" w:rsidR="0084669A" w:rsidRPr="0084669A" w:rsidRDefault="0084669A" w:rsidP="0084669A">
      <w:pPr>
        <w:pStyle w:val="Heading2"/>
        <w:spacing w:before="0"/>
        <w:jc w:val="both"/>
        <w:rPr>
          <w:lang w:val="en-US"/>
        </w:rPr>
      </w:pPr>
      <w:bookmarkStart w:id="5" w:name="_Ref508122530"/>
      <w:bookmarkStart w:id="6" w:name="_Ref508122569"/>
      <w:bookmarkStart w:id="7" w:name="_Ref508122610"/>
      <w:bookmarkStart w:id="8" w:name="_Ref508122632"/>
      <w:bookmarkStart w:id="9" w:name="_Toc508620003"/>
      <w:bookmarkStart w:id="10" w:name="_Toc119493825"/>
      <w:bookmarkStart w:id="11" w:name="_Toc126094240"/>
      <w:r w:rsidRPr="0084669A">
        <w:rPr>
          <w:lang w:val="en-US"/>
        </w:rPr>
        <w:t>Project management of the contractor</w:t>
      </w:r>
      <w:bookmarkEnd w:id="5"/>
      <w:bookmarkEnd w:id="6"/>
      <w:bookmarkEnd w:id="7"/>
      <w:bookmarkEnd w:id="8"/>
      <w:bookmarkEnd w:id="9"/>
      <w:r w:rsidRPr="0084669A">
        <w:rPr>
          <w:lang w:val="en-US"/>
        </w:rPr>
        <w:t xml:space="preserve"> (1.6)</w:t>
      </w:r>
      <w:bookmarkEnd w:id="10"/>
      <w:bookmarkEnd w:id="11"/>
    </w:p>
    <w:p w14:paraId="08A921BD" w14:textId="77777777" w:rsidR="0084669A" w:rsidRPr="0084669A" w:rsidRDefault="0084669A" w:rsidP="0084669A">
      <w:pPr>
        <w:jc w:val="both"/>
        <w:rPr>
          <w:lang w:val="en-US"/>
        </w:rPr>
      </w:pPr>
      <w:r w:rsidRPr="0084669A">
        <w:rPr>
          <w:lang w:val="en-US"/>
        </w:rPr>
        <w:t xml:space="preserve">The </w:t>
      </w:r>
      <w:proofErr w:type="gramStart"/>
      <w:r w:rsidRPr="0084669A">
        <w:rPr>
          <w:lang w:val="en-US"/>
        </w:rPr>
        <w:t>tenderer</w:t>
      </w:r>
      <w:proofErr w:type="gramEnd"/>
      <w:r w:rsidRPr="0084669A">
        <w:rPr>
          <w:lang w:val="en-US"/>
        </w:rPr>
        <w:t xml:space="preserve"> is required to explain its approach for coordination with the GIZ project (1.6.1). In particular, the project management requirements specified in Chapter 2 (Tasks to be performed by the contractor) must be explained in detail.</w:t>
      </w:r>
    </w:p>
    <w:p w14:paraId="5B800216" w14:textId="77777777" w:rsidR="0084669A" w:rsidRPr="0084669A" w:rsidRDefault="0084669A" w:rsidP="0084669A">
      <w:pPr>
        <w:jc w:val="both"/>
        <w:rPr>
          <w:lang w:val="en-US"/>
        </w:rPr>
      </w:pPr>
      <w:r w:rsidRPr="0084669A">
        <w:rPr>
          <w:lang w:val="en-US"/>
        </w:rPr>
        <w:t xml:space="preserve">The tenderer is required to draw up a </w:t>
      </w:r>
      <w:r w:rsidRPr="0084669A">
        <w:rPr>
          <w:b/>
          <w:lang w:val="en-US"/>
        </w:rPr>
        <w:t>personnel assignment plan (1.6.2)</w:t>
      </w:r>
      <w:r w:rsidRPr="0084669A">
        <w:rPr>
          <w:lang w:val="en-US"/>
        </w:rPr>
        <w:t xml:space="preserve"> with explanatory notes that </w:t>
      </w:r>
      <w:proofErr w:type="gramStart"/>
      <w:r w:rsidRPr="0084669A">
        <w:rPr>
          <w:lang w:val="en-US"/>
        </w:rPr>
        <w:t>lists</w:t>
      </w:r>
      <w:proofErr w:type="gramEnd"/>
      <w:r w:rsidRPr="0084669A">
        <w:rPr>
          <w:lang w:val="en-US"/>
        </w:rPr>
        <w:t xml:space="preserve"> all the experts proposed in the tender; the plan includes information on assignment dates (duration and expert months) and locations of the individual members of the team complete with the allocation of work steps as set out in the schedule.</w:t>
      </w:r>
    </w:p>
    <w:p w14:paraId="58DCE932" w14:textId="77777777" w:rsidR="0084669A" w:rsidRPr="00723203" w:rsidRDefault="0084669A" w:rsidP="0084669A">
      <w:pPr>
        <w:pStyle w:val="ZwischenberschriftmitAbstand"/>
        <w:jc w:val="both"/>
      </w:pPr>
      <w:r w:rsidRPr="00723203">
        <w:t>The tenderer is required to describe its backstopping concept</w:t>
      </w:r>
      <w:r>
        <w:t xml:space="preserve"> (1.6.3)</w:t>
      </w:r>
      <w:r w:rsidRPr="00723203">
        <w:t>. The following services are part of the standard backstopping package, which (like ancillary personnel costs) must be factored into the fee schedules of the staff listed in the tender in accordance with Section 3.3.1 of the GIZ AVB:</w:t>
      </w:r>
    </w:p>
    <w:p w14:paraId="2DEB0FE3" w14:textId="77777777" w:rsidR="0084669A" w:rsidRPr="00723203" w:rsidRDefault="0084669A" w:rsidP="0084669A">
      <w:pPr>
        <w:pStyle w:val="ListParagraph"/>
        <w:numPr>
          <w:ilvl w:val="0"/>
          <w:numId w:val="53"/>
        </w:numPr>
        <w:spacing w:after="240"/>
        <w:jc w:val="both"/>
      </w:pPr>
      <w:r w:rsidRPr="00723203">
        <w:t>Service-</w:t>
      </w:r>
      <w:proofErr w:type="spellStart"/>
      <w:r w:rsidRPr="00723203">
        <w:t>delivery</w:t>
      </w:r>
      <w:proofErr w:type="spellEnd"/>
      <w:r w:rsidRPr="00723203">
        <w:t xml:space="preserve"> </w:t>
      </w:r>
      <w:proofErr w:type="spellStart"/>
      <w:r w:rsidRPr="00723203">
        <w:t>control</w:t>
      </w:r>
      <w:proofErr w:type="spellEnd"/>
    </w:p>
    <w:p w14:paraId="2DCD4072" w14:textId="77777777" w:rsidR="0084669A" w:rsidRPr="00723203" w:rsidRDefault="0084669A" w:rsidP="0084669A">
      <w:pPr>
        <w:pStyle w:val="ListParagraph"/>
        <w:numPr>
          <w:ilvl w:val="0"/>
          <w:numId w:val="53"/>
        </w:numPr>
        <w:spacing w:after="240"/>
        <w:jc w:val="both"/>
      </w:pPr>
      <w:r w:rsidRPr="00723203">
        <w:t xml:space="preserve">Managing </w:t>
      </w:r>
      <w:proofErr w:type="spellStart"/>
      <w:r w:rsidRPr="00723203">
        <w:t>adaptations</w:t>
      </w:r>
      <w:proofErr w:type="spellEnd"/>
      <w:r w:rsidRPr="00723203">
        <w:t xml:space="preserve"> </w:t>
      </w:r>
      <w:proofErr w:type="spellStart"/>
      <w:r w:rsidRPr="00723203">
        <w:t>to</w:t>
      </w:r>
      <w:proofErr w:type="spellEnd"/>
      <w:r w:rsidRPr="00723203">
        <w:t xml:space="preserve"> </w:t>
      </w:r>
      <w:proofErr w:type="spellStart"/>
      <w:r w:rsidRPr="00723203">
        <w:t>changing</w:t>
      </w:r>
      <w:proofErr w:type="spellEnd"/>
      <w:r w:rsidRPr="00723203">
        <w:t xml:space="preserve"> </w:t>
      </w:r>
      <w:proofErr w:type="spellStart"/>
      <w:r w:rsidRPr="00723203">
        <w:t>conditions</w:t>
      </w:r>
      <w:proofErr w:type="spellEnd"/>
      <w:r w:rsidRPr="00723203">
        <w:t xml:space="preserve"> </w:t>
      </w:r>
    </w:p>
    <w:p w14:paraId="362E2C1B" w14:textId="77777777" w:rsidR="0084669A" w:rsidRPr="0084669A" w:rsidRDefault="0084669A" w:rsidP="0084669A">
      <w:pPr>
        <w:pStyle w:val="ListParagraph"/>
        <w:numPr>
          <w:ilvl w:val="0"/>
          <w:numId w:val="53"/>
        </w:numPr>
        <w:spacing w:after="240"/>
        <w:jc w:val="both"/>
        <w:rPr>
          <w:lang w:val="en-US"/>
        </w:rPr>
      </w:pPr>
      <w:r w:rsidRPr="0084669A">
        <w:rPr>
          <w:lang w:val="en-US"/>
        </w:rPr>
        <w:t>Ensuring the flow of information between the tenderer and GIZ</w:t>
      </w:r>
    </w:p>
    <w:p w14:paraId="245EE7B8" w14:textId="77777777" w:rsidR="0084669A" w:rsidRPr="0084669A" w:rsidRDefault="0084669A" w:rsidP="0084669A">
      <w:pPr>
        <w:pStyle w:val="ListParagraph"/>
        <w:numPr>
          <w:ilvl w:val="0"/>
          <w:numId w:val="53"/>
        </w:numPr>
        <w:spacing w:after="240"/>
        <w:jc w:val="both"/>
        <w:rPr>
          <w:lang w:val="en-US"/>
        </w:rPr>
      </w:pPr>
      <w:r w:rsidRPr="0084669A">
        <w:rPr>
          <w:lang w:val="en-US"/>
        </w:rPr>
        <w:t>Assuming personnel responsibility for the contractor’s experts</w:t>
      </w:r>
    </w:p>
    <w:p w14:paraId="67EC4480" w14:textId="77777777" w:rsidR="0084669A" w:rsidRPr="0084669A" w:rsidRDefault="0084669A" w:rsidP="0084669A">
      <w:pPr>
        <w:pStyle w:val="ListParagraph"/>
        <w:numPr>
          <w:ilvl w:val="0"/>
          <w:numId w:val="53"/>
        </w:numPr>
        <w:spacing w:after="240"/>
        <w:jc w:val="both"/>
        <w:rPr>
          <w:lang w:val="en-US"/>
        </w:rPr>
      </w:pPr>
      <w:r w:rsidRPr="0084669A">
        <w:rPr>
          <w:lang w:val="en-US"/>
        </w:rPr>
        <w:t>Process-oriented steering for implementation of the commission</w:t>
      </w:r>
    </w:p>
    <w:p w14:paraId="6E0CC75A" w14:textId="77777777" w:rsidR="0084669A" w:rsidRPr="0084669A" w:rsidRDefault="0084669A" w:rsidP="0084669A">
      <w:pPr>
        <w:pStyle w:val="ListParagraph"/>
        <w:numPr>
          <w:ilvl w:val="0"/>
          <w:numId w:val="53"/>
        </w:numPr>
        <w:spacing w:after="240"/>
        <w:jc w:val="both"/>
        <w:rPr>
          <w:lang w:val="en-US"/>
        </w:rPr>
      </w:pPr>
      <w:r w:rsidRPr="0084669A">
        <w:rPr>
          <w:lang w:val="en-US"/>
        </w:rPr>
        <w:t>Securing the administrative conclusion of the project</w:t>
      </w:r>
    </w:p>
    <w:p w14:paraId="7B48B443" w14:textId="77777777" w:rsidR="0084669A" w:rsidRPr="00E44DE2" w:rsidRDefault="0084669A" w:rsidP="0084669A">
      <w:pPr>
        <w:pStyle w:val="Heading2"/>
        <w:spacing w:before="0"/>
        <w:jc w:val="both"/>
        <w:rPr>
          <w:lang w:val="en-US"/>
        </w:rPr>
      </w:pPr>
      <w:r w:rsidRPr="00E44DE2">
        <w:rPr>
          <w:lang w:val="en-US"/>
        </w:rPr>
        <w:t>Further requirements (1.7)</w:t>
      </w:r>
      <w:bookmarkEnd w:id="3"/>
      <w:bookmarkEnd w:id="4"/>
    </w:p>
    <w:p w14:paraId="5BE912E6" w14:textId="6429B9A2" w:rsidR="00E874CE" w:rsidRPr="000B37C5" w:rsidRDefault="0084669A" w:rsidP="000B37C5">
      <w:pPr>
        <w:pStyle w:val="ZulschenderText"/>
        <w:jc w:val="both"/>
        <w:rPr>
          <w:rStyle w:val="Heading1Char"/>
          <w:rFonts w:eastAsiaTheme="minorHAnsi" w:cstheme="minorBidi"/>
          <w:bCs w:val="0"/>
          <w:i w:val="0"/>
          <w:iCs/>
          <w:sz w:val="22"/>
          <w:szCs w:val="22"/>
          <w:lang w:val="en-US"/>
        </w:rPr>
      </w:pPr>
      <w:bookmarkStart w:id="12" w:name="_Toc119492755"/>
      <w:bookmarkStart w:id="13" w:name="_Toc119492800"/>
      <w:bookmarkStart w:id="14" w:name="_Toc119492849"/>
      <w:bookmarkStart w:id="15" w:name="_Toc119492965"/>
      <w:bookmarkStart w:id="16" w:name="_Toc119493053"/>
      <w:bookmarkStart w:id="17" w:name="_Toc119493203"/>
      <w:bookmarkStart w:id="18" w:name="_Toc119493827"/>
      <w:bookmarkStart w:id="19" w:name="_Ref508122918"/>
      <w:bookmarkStart w:id="20" w:name="_Ref508122930"/>
      <w:bookmarkStart w:id="21" w:name="_Toc508620005"/>
      <w:bookmarkStart w:id="22" w:name="_Toc119493828"/>
      <w:bookmarkStart w:id="23" w:name="_Toc127948115"/>
      <w:bookmarkEnd w:id="12"/>
      <w:bookmarkEnd w:id="13"/>
      <w:bookmarkEnd w:id="14"/>
      <w:bookmarkEnd w:id="15"/>
      <w:bookmarkEnd w:id="16"/>
      <w:bookmarkEnd w:id="17"/>
      <w:bookmarkEnd w:id="18"/>
      <w:r w:rsidRPr="004105CA">
        <w:rPr>
          <w:i w:val="0"/>
          <w:iCs/>
          <w:color w:val="auto"/>
          <w:lang w:val="en-US"/>
        </w:rPr>
        <w:t>Not applicable.</w:t>
      </w:r>
    </w:p>
    <w:p w14:paraId="241ACF0E" w14:textId="504E0380" w:rsidR="0084669A" w:rsidRPr="00E44DE2" w:rsidRDefault="00D32F97" w:rsidP="00E44DE2">
      <w:pPr>
        <w:tabs>
          <w:tab w:val="left" w:pos="284"/>
        </w:tabs>
        <w:spacing w:after="240"/>
        <w:ind w:left="142"/>
        <w:jc w:val="both"/>
        <w:rPr>
          <w:b/>
          <w:lang w:val="en-US"/>
        </w:rPr>
      </w:pPr>
      <w:r>
        <w:rPr>
          <w:rStyle w:val="Heading1Char"/>
          <w:lang w:val="en-US"/>
        </w:rPr>
        <w:t>4</w:t>
      </w:r>
      <w:r w:rsidR="00E44DE2" w:rsidRPr="00E44DE2">
        <w:rPr>
          <w:rStyle w:val="Heading1Char"/>
          <w:lang w:val="en-US"/>
        </w:rPr>
        <w:t xml:space="preserve">. </w:t>
      </w:r>
      <w:r w:rsidR="0084669A" w:rsidRPr="00E44DE2">
        <w:rPr>
          <w:rStyle w:val="Heading1Char"/>
          <w:lang w:val="en-US"/>
        </w:rPr>
        <w:t>Personnel concept</w:t>
      </w:r>
      <w:bookmarkEnd w:id="19"/>
      <w:bookmarkEnd w:id="20"/>
      <w:bookmarkEnd w:id="21"/>
      <w:bookmarkEnd w:id="22"/>
      <w:bookmarkEnd w:id="23"/>
      <w:r w:rsidR="0084669A" w:rsidRPr="00E44DE2">
        <w:rPr>
          <w:rStyle w:val="Heading1Char"/>
          <w:lang w:val="en-US"/>
        </w:rPr>
        <w:t xml:space="preserve"> (proposed staff) </w:t>
      </w:r>
    </w:p>
    <w:p w14:paraId="338607BB" w14:textId="6083E258" w:rsidR="0084669A" w:rsidRDefault="0084669A" w:rsidP="0084669A">
      <w:pPr>
        <w:jc w:val="both"/>
        <w:rPr>
          <w:lang w:val="uk-UA"/>
        </w:rPr>
      </w:pPr>
      <w:bookmarkStart w:id="24" w:name="_Toc126094246"/>
      <w:bookmarkStart w:id="25" w:name="_Ref508121809"/>
      <w:bookmarkStart w:id="26" w:name="_Toc508620008"/>
      <w:bookmarkStart w:id="27" w:name="_Toc119493832"/>
      <w:bookmarkStart w:id="28" w:name="_Hlk119492412"/>
      <w:r w:rsidRPr="5B773CE5">
        <w:rPr>
          <w:lang w:val="en-US"/>
        </w:rPr>
        <w:t xml:space="preserve">The Contractor is required to provide personnel who are suited to filling the positions described, </w:t>
      </w:r>
      <w:proofErr w:type="gramStart"/>
      <w:r w:rsidRPr="5B773CE5">
        <w:rPr>
          <w:lang w:val="en-US"/>
        </w:rPr>
        <w:t>on the basis of</w:t>
      </w:r>
      <w:proofErr w:type="gramEnd"/>
      <w:r w:rsidRPr="5B773CE5">
        <w:rPr>
          <w:lang w:val="en-US"/>
        </w:rPr>
        <w:t xml:space="preserve"> their </w:t>
      </w:r>
      <w:proofErr w:type="gramStart"/>
      <w:r w:rsidRPr="5B773CE5">
        <w:rPr>
          <w:lang w:val="en-US"/>
        </w:rPr>
        <w:t>CVs ,</w:t>
      </w:r>
      <w:proofErr w:type="gramEnd"/>
      <w:r w:rsidRPr="5B773CE5">
        <w:rPr>
          <w:lang w:val="en-US"/>
        </w:rPr>
        <w:t xml:space="preserve"> the range of tasks involved and the required qualifications.</w:t>
      </w:r>
    </w:p>
    <w:p w14:paraId="37E35AE3" w14:textId="77777777" w:rsidR="0084669A" w:rsidRPr="0084669A" w:rsidRDefault="0084669A" w:rsidP="0084669A">
      <w:pPr>
        <w:jc w:val="both"/>
        <w:rPr>
          <w:lang w:val="en-US"/>
        </w:rPr>
      </w:pPr>
      <w:r w:rsidRPr="0084669A">
        <w:rPr>
          <w:rFonts w:cs="Arial"/>
          <w:lang w:val="en-US"/>
        </w:rPr>
        <w:t>If the Contractor provides fewer experts than the number of positions described, the experts will be assessed for all requirements and qualifications for all positions they are intended to cover. </w:t>
      </w:r>
    </w:p>
    <w:p w14:paraId="3F3DEC5E" w14:textId="2FC35637" w:rsidR="00432A5D" w:rsidRDefault="0084669A" w:rsidP="0084669A">
      <w:pPr>
        <w:jc w:val="both"/>
        <w:rPr>
          <w:lang w:val="en-US"/>
        </w:rPr>
      </w:pPr>
      <w:r w:rsidRPr="0084669A">
        <w:rPr>
          <w:lang w:val="en-US"/>
        </w:rPr>
        <w:t>The below specified qualifications represent the requirements to reach the maximum number of points in the technical assessment.</w:t>
      </w:r>
    </w:p>
    <w:p w14:paraId="30F95708" w14:textId="77777777" w:rsidR="00432A5D" w:rsidRDefault="00432A5D" w:rsidP="0084669A">
      <w:pPr>
        <w:jc w:val="both"/>
        <w:rPr>
          <w:lang w:val="en-US"/>
        </w:rPr>
      </w:pPr>
    </w:p>
    <w:p w14:paraId="52A1DF83" w14:textId="77777777" w:rsidR="0084669A" w:rsidRDefault="0084669A" w:rsidP="0084669A">
      <w:pPr>
        <w:pStyle w:val="Heading2"/>
        <w:spacing w:before="0"/>
        <w:jc w:val="both"/>
        <w:rPr>
          <w:lang w:val="en-US"/>
        </w:rPr>
      </w:pPr>
      <w:bookmarkStart w:id="29" w:name="_Toc119493829"/>
      <w:bookmarkStart w:id="30" w:name="_Toc126094243"/>
      <w:r w:rsidRPr="0084669A">
        <w:rPr>
          <w:lang w:val="en-US"/>
        </w:rPr>
        <w:t>Team leader</w:t>
      </w:r>
      <w:bookmarkEnd w:id="29"/>
      <w:bookmarkEnd w:id="30"/>
    </w:p>
    <w:p w14:paraId="47A09654" w14:textId="77777777" w:rsidR="005A1271" w:rsidRPr="005A1271" w:rsidRDefault="005A1271" w:rsidP="005A1271">
      <w:pPr>
        <w:rPr>
          <w:lang w:val="en-US"/>
        </w:rPr>
      </w:pPr>
    </w:p>
    <w:p w14:paraId="2708967C" w14:textId="77777777" w:rsidR="0084669A" w:rsidRPr="006119CA" w:rsidRDefault="0084669A" w:rsidP="0084669A">
      <w:pPr>
        <w:pStyle w:val="ZwischenberschriftohneAbstand"/>
        <w:spacing w:after="240"/>
        <w:jc w:val="both"/>
        <w:rPr>
          <w:u w:val="single"/>
        </w:rPr>
      </w:pPr>
      <w:r w:rsidRPr="00953390">
        <w:rPr>
          <w:u w:val="single"/>
        </w:rPr>
        <w:t>Tasks of the team leader</w:t>
      </w:r>
    </w:p>
    <w:p w14:paraId="0F81CA1F" w14:textId="77777777" w:rsidR="0084669A" w:rsidRPr="0084669A" w:rsidRDefault="0084669A" w:rsidP="0084669A">
      <w:pPr>
        <w:pStyle w:val="ListParagraph"/>
        <w:numPr>
          <w:ilvl w:val="0"/>
          <w:numId w:val="55"/>
        </w:numPr>
        <w:spacing w:after="240"/>
        <w:ind w:left="357" w:hanging="357"/>
        <w:jc w:val="both"/>
        <w:rPr>
          <w:lang w:val="en-US"/>
        </w:rPr>
      </w:pPr>
      <w:r w:rsidRPr="0084669A">
        <w:rPr>
          <w:lang w:val="en-US"/>
        </w:rPr>
        <w:t>Overall responsibility for the advisory packages of the contractor (quality and deadlines)</w:t>
      </w:r>
    </w:p>
    <w:p w14:paraId="3B7834D6" w14:textId="3E8F3378" w:rsidR="0084669A" w:rsidRPr="0084669A" w:rsidRDefault="0084669A" w:rsidP="0084669A">
      <w:pPr>
        <w:pStyle w:val="ListParagraph"/>
        <w:numPr>
          <w:ilvl w:val="0"/>
          <w:numId w:val="55"/>
        </w:numPr>
        <w:spacing w:after="240"/>
        <w:ind w:left="357" w:hanging="357"/>
        <w:jc w:val="both"/>
        <w:rPr>
          <w:lang w:val="en-US"/>
        </w:rPr>
      </w:pPr>
      <w:r w:rsidRPr="0084669A">
        <w:rPr>
          <w:lang w:val="en-US"/>
        </w:rPr>
        <w:t xml:space="preserve">Oversight and Quality Assurance of the Trainings preparation, implementation as well as of the Design Thinking </w:t>
      </w:r>
      <w:proofErr w:type="spellStart"/>
      <w:r w:rsidRPr="0084669A">
        <w:rPr>
          <w:lang w:val="en-US"/>
        </w:rPr>
        <w:t>ProcessOversight</w:t>
      </w:r>
      <w:proofErr w:type="spellEnd"/>
      <w:r w:rsidRPr="0084669A">
        <w:rPr>
          <w:lang w:val="en-US"/>
        </w:rPr>
        <w:t xml:space="preserve"> and Quality Assurance of the final products</w:t>
      </w:r>
    </w:p>
    <w:p w14:paraId="0D8FD5F4" w14:textId="4A957CD1" w:rsidR="0084669A" w:rsidRPr="0084669A" w:rsidRDefault="0084669A" w:rsidP="0084669A">
      <w:pPr>
        <w:pStyle w:val="ListParagraph"/>
        <w:numPr>
          <w:ilvl w:val="0"/>
          <w:numId w:val="55"/>
        </w:numPr>
        <w:spacing w:after="240"/>
        <w:ind w:left="357" w:hanging="357"/>
        <w:jc w:val="both"/>
        <w:rPr>
          <w:lang w:val="en-US"/>
        </w:rPr>
      </w:pPr>
      <w:r w:rsidRPr="0084669A">
        <w:rPr>
          <w:lang w:val="en-US"/>
        </w:rPr>
        <w:t xml:space="preserve">Coordinating and ensuring communication with </w:t>
      </w:r>
      <w:proofErr w:type="spellStart"/>
      <w:r w:rsidR="00092F88" w:rsidRPr="003E2442">
        <w:rPr>
          <w:rFonts w:eastAsia="MS Mincho" w:cs="Arial"/>
          <w:lang w:val="en-US"/>
        </w:rPr>
        <w:t>MoES</w:t>
      </w:r>
      <w:proofErr w:type="spellEnd"/>
      <w:r w:rsidR="00092F88">
        <w:rPr>
          <w:rFonts w:eastAsia="MS Mincho" w:cs="Arial"/>
          <w:lang w:val="en-US"/>
        </w:rPr>
        <w:t>,</w:t>
      </w:r>
      <w:r w:rsidR="00092F88" w:rsidRPr="0084669A">
        <w:rPr>
          <w:lang w:val="en-US"/>
        </w:rPr>
        <w:t xml:space="preserve"> </w:t>
      </w:r>
      <w:r w:rsidRPr="0084669A">
        <w:rPr>
          <w:lang w:val="en-US"/>
        </w:rPr>
        <w:t>GIZ, partners and other</w:t>
      </w:r>
      <w:r w:rsidR="00092F88">
        <w:rPr>
          <w:lang w:val="en-US"/>
        </w:rPr>
        <w:t xml:space="preserve"> parties</w:t>
      </w:r>
      <w:r w:rsidRPr="0084669A">
        <w:rPr>
          <w:lang w:val="en-US"/>
        </w:rPr>
        <w:t xml:space="preserve"> involved in the project</w:t>
      </w:r>
      <w:r w:rsidR="00092F88">
        <w:rPr>
          <w:lang w:val="en-US"/>
        </w:rPr>
        <w:t xml:space="preserve"> implementation</w:t>
      </w:r>
    </w:p>
    <w:p w14:paraId="620FB945" w14:textId="77777777" w:rsidR="0084669A" w:rsidRPr="0084669A" w:rsidRDefault="0084669A" w:rsidP="0084669A">
      <w:pPr>
        <w:pStyle w:val="ListParagraph"/>
        <w:numPr>
          <w:ilvl w:val="0"/>
          <w:numId w:val="55"/>
        </w:numPr>
        <w:spacing w:after="240"/>
        <w:ind w:left="357" w:hanging="357"/>
        <w:jc w:val="both"/>
        <w:rPr>
          <w:lang w:val="en-US"/>
        </w:rPr>
      </w:pPr>
      <w:r w:rsidRPr="0084669A">
        <w:rPr>
          <w:lang w:val="en-US"/>
        </w:rPr>
        <w:t xml:space="preserve">Personnel management, </w:t>
      </w:r>
      <w:proofErr w:type="gramStart"/>
      <w:r w:rsidRPr="0084669A">
        <w:rPr>
          <w:lang w:val="en-US"/>
        </w:rPr>
        <w:t>in particular identifying</w:t>
      </w:r>
      <w:proofErr w:type="gramEnd"/>
      <w:r w:rsidRPr="0084669A">
        <w:rPr>
          <w:lang w:val="en-US"/>
        </w:rPr>
        <w:t xml:space="preserve"> the need for short-term assignments within the available budget, as well as planning and steering assignments and supporting local and international short-term experts</w:t>
      </w:r>
    </w:p>
    <w:p w14:paraId="10437EC9" w14:textId="77777777" w:rsidR="0084669A" w:rsidRPr="0084669A" w:rsidRDefault="0084669A" w:rsidP="0084669A">
      <w:pPr>
        <w:pStyle w:val="ListParagraph"/>
        <w:numPr>
          <w:ilvl w:val="0"/>
          <w:numId w:val="55"/>
        </w:numPr>
        <w:spacing w:after="240"/>
        <w:ind w:left="357" w:hanging="357"/>
        <w:jc w:val="both"/>
        <w:rPr>
          <w:lang w:val="en-US"/>
        </w:rPr>
      </w:pPr>
      <w:r w:rsidRPr="0084669A">
        <w:rPr>
          <w:lang w:val="en-US"/>
        </w:rPr>
        <w:t>Regular reporting in accordance with deadlines</w:t>
      </w:r>
    </w:p>
    <w:p w14:paraId="08639C05" w14:textId="77777777" w:rsidR="0084669A" w:rsidRPr="005A1271" w:rsidRDefault="0084669A" w:rsidP="0084669A">
      <w:pPr>
        <w:pStyle w:val="ListParagraph"/>
        <w:numPr>
          <w:ilvl w:val="0"/>
          <w:numId w:val="55"/>
        </w:numPr>
        <w:spacing w:after="240"/>
        <w:ind w:left="357" w:hanging="357"/>
        <w:jc w:val="both"/>
        <w:rPr>
          <w:rStyle w:val="ZulschenderTextZchn"/>
          <w:i w:val="0"/>
          <w:color w:val="auto"/>
        </w:rPr>
      </w:pPr>
      <w:r w:rsidRPr="005A1271">
        <w:rPr>
          <w:lang w:val="en-US"/>
        </w:rPr>
        <w:t xml:space="preserve">Communication and negotiations with key stakeholders in </w:t>
      </w:r>
      <w:proofErr w:type="spellStart"/>
      <w:r w:rsidRPr="005A1271">
        <w:rPr>
          <w:lang w:val="en-US"/>
        </w:rPr>
        <w:t>labour</w:t>
      </w:r>
      <w:proofErr w:type="spellEnd"/>
      <w:r w:rsidRPr="005A1271">
        <w:rPr>
          <w:lang w:val="en-US"/>
        </w:rPr>
        <w:t xml:space="preserve"> market and VET sector</w:t>
      </w:r>
    </w:p>
    <w:p w14:paraId="70652BBA" w14:textId="77777777" w:rsidR="0084669A" w:rsidRPr="00070DC2" w:rsidRDefault="0084669A" w:rsidP="0084669A">
      <w:pPr>
        <w:pStyle w:val="ZwischenberschriftohneAbstand"/>
        <w:spacing w:after="240"/>
        <w:jc w:val="both"/>
        <w:rPr>
          <w:u w:val="single"/>
        </w:rPr>
      </w:pPr>
      <w:r w:rsidRPr="00070DC2">
        <w:rPr>
          <w:u w:val="single"/>
        </w:rPr>
        <w:lastRenderedPageBreak/>
        <w:t>Qualifications of the team leader</w:t>
      </w:r>
    </w:p>
    <w:p w14:paraId="744B7C72" w14:textId="16B652D8" w:rsidR="0084669A" w:rsidRPr="005A1271" w:rsidRDefault="3D9B93CD" w:rsidP="59B97407">
      <w:pPr>
        <w:pStyle w:val="ListParagraph"/>
        <w:numPr>
          <w:ilvl w:val="0"/>
          <w:numId w:val="55"/>
        </w:numPr>
        <w:spacing w:after="240"/>
        <w:ind w:left="357" w:hanging="357"/>
        <w:jc w:val="both"/>
        <w:rPr>
          <w:i/>
          <w:iCs/>
          <w:lang w:val="en-US"/>
        </w:rPr>
      </w:pPr>
      <w:r w:rsidRPr="59B97407">
        <w:rPr>
          <w:lang w:val="en-US"/>
        </w:rPr>
        <w:t>Education/training (2.1.1): university degree (</w:t>
      </w:r>
      <w:r w:rsidRPr="59B97407">
        <w:rPr>
          <w:rStyle w:val="ZulschenderTextZchn"/>
          <w:color w:val="auto"/>
        </w:rPr>
        <w:t xml:space="preserve">Master or </w:t>
      </w:r>
      <w:r w:rsidR="4ADBDA43" w:rsidRPr="59B97407">
        <w:rPr>
          <w:lang w:val="en-US"/>
        </w:rPr>
        <w:t>equivalent</w:t>
      </w:r>
      <w:r w:rsidRPr="59B97407">
        <w:rPr>
          <w:lang w:val="en-US"/>
        </w:rPr>
        <w:t xml:space="preserve">) in </w:t>
      </w:r>
      <w:r w:rsidRPr="59B97407">
        <w:rPr>
          <w:lang w:val="uk-UA"/>
        </w:rPr>
        <w:t>С</w:t>
      </w:r>
      <w:proofErr w:type="spellStart"/>
      <w:r w:rsidRPr="59B97407">
        <w:rPr>
          <w:lang w:val="en-US"/>
        </w:rPr>
        <w:t>ommunication</w:t>
      </w:r>
      <w:proofErr w:type="spellEnd"/>
      <w:r w:rsidRPr="59B97407">
        <w:rPr>
          <w:lang w:val="uk-UA"/>
        </w:rPr>
        <w:t xml:space="preserve"> </w:t>
      </w:r>
      <w:r w:rsidRPr="59B97407">
        <w:rPr>
          <w:lang w:val="en-US"/>
        </w:rPr>
        <w:t>or Management or Marketing related sphere</w:t>
      </w:r>
      <w:r w:rsidR="1410F250" w:rsidRPr="59B97407">
        <w:rPr>
          <w:lang w:val="en-US"/>
        </w:rPr>
        <w:t xml:space="preserve"> or IT</w:t>
      </w:r>
      <w:r w:rsidR="7CF28E46" w:rsidRPr="59B97407">
        <w:rPr>
          <w:lang w:val="en-US"/>
        </w:rPr>
        <w:t>.</w:t>
      </w:r>
    </w:p>
    <w:p w14:paraId="0EF2279D" w14:textId="4BDD2105" w:rsidR="0084669A" w:rsidRPr="005A1271" w:rsidRDefault="0084669A" w:rsidP="0084669A">
      <w:pPr>
        <w:pStyle w:val="ListParagraph"/>
        <w:numPr>
          <w:ilvl w:val="0"/>
          <w:numId w:val="55"/>
        </w:numPr>
        <w:spacing w:after="240"/>
        <w:ind w:left="357" w:hanging="357"/>
        <w:jc w:val="both"/>
        <w:rPr>
          <w:lang w:val="en-US"/>
        </w:rPr>
      </w:pPr>
      <w:r w:rsidRPr="005A1271">
        <w:rPr>
          <w:lang w:val="en-US"/>
        </w:rPr>
        <w:t xml:space="preserve">Language (2.1.2): </w:t>
      </w:r>
      <w:bookmarkStart w:id="31" w:name="_Hlk113025665"/>
      <w:sdt>
        <w:sdtPr>
          <w:rPr>
            <w:lang w:val="en-US"/>
          </w:rPr>
          <w:alias w:val="Course levels A1–C2"/>
          <w:tag w:val="Course levels A1–C2"/>
          <w:id w:val="-2083675512"/>
          <w:placeholder>
            <w:docPart w:val="2F89C34ACF4847E9A9E1229D1357FAD8"/>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5A1271">
            <w:rPr>
              <w:lang w:val="en-US"/>
            </w:rPr>
            <w:t>B2</w:t>
          </w:r>
        </w:sdtContent>
      </w:sdt>
      <w:r w:rsidRPr="005A1271">
        <w:rPr>
          <w:lang w:val="en-US"/>
        </w:rPr>
        <w:t>-level language proficiency</w:t>
      </w:r>
      <w:r w:rsidRPr="005A1271">
        <w:rPr>
          <w:rStyle w:val="ZulschenderTextZchn"/>
          <w:color w:val="auto"/>
        </w:rPr>
        <w:t xml:space="preserve"> </w:t>
      </w:r>
      <w:r w:rsidRPr="005A1271">
        <w:rPr>
          <w:lang w:val="en-US"/>
        </w:rPr>
        <w:t xml:space="preserve">in </w:t>
      </w:r>
      <w:r w:rsidRPr="005A1271">
        <w:rPr>
          <w:rStyle w:val="ZulschenderTextZchn"/>
          <w:color w:val="auto"/>
        </w:rPr>
        <w:t>English</w:t>
      </w:r>
      <w:r w:rsidR="00F44A0F">
        <w:rPr>
          <w:rStyle w:val="ZulschenderTextZchn"/>
          <w:color w:val="auto"/>
        </w:rPr>
        <w:t xml:space="preserve"> </w:t>
      </w:r>
    </w:p>
    <w:bookmarkEnd w:id="31"/>
    <w:p w14:paraId="7AE671CC" w14:textId="77777777" w:rsidR="0084669A" w:rsidRPr="0084669A" w:rsidRDefault="0084669A" w:rsidP="0084669A">
      <w:pPr>
        <w:pStyle w:val="ListParagraph"/>
        <w:numPr>
          <w:ilvl w:val="0"/>
          <w:numId w:val="55"/>
        </w:numPr>
        <w:spacing w:after="240"/>
        <w:ind w:left="357" w:hanging="357"/>
        <w:jc w:val="both"/>
        <w:rPr>
          <w:lang w:val="en-US"/>
        </w:rPr>
      </w:pPr>
      <w:r w:rsidRPr="0084669A">
        <w:rPr>
          <w:lang w:val="en-US"/>
        </w:rPr>
        <w:t>General professional experience (2.1.3): 7 years or more of professional experience in project management, preferably in communications and campaigning</w:t>
      </w:r>
    </w:p>
    <w:p w14:paraId="75A88F0D" w14:textId="77777777" w:rsidR="0084669A" w:rsidRPr="0084669A" w:rsidRDefault="0084669A" w:rsidP="0084669A">
      <w:pPr>
        <w:pStyle w:val="ListParagraph"/>
        <w:numPr>
          <w:ilvl w:val="0"/>
          <w:numId w:val="55"/>
        </w:numPr>
        <w:spacing w:after="240"/>
        <w:ind w:left="357" w:hanging="357"/>
        <w:jc w:val="both"/>
        <w:rPr>
          <w:lang w:val="en-US"/>
        </w:rPr>
      </w:pPr>
      <w:bookmarkStart w:id="32" w:name="_Hlk211522171"/>
      <w:r w:rsidRPr="0084669A">
        <w:rPr>
          <w:lang w:val="en-US"/>
        </w:rPr>
        <w:t>Specific professional experience (2.1.4): 7 years or more of professional experience in digital marketing in education or social topics</w:t>
      </w:r>
    </w:p>
    <w:bookmarkEnd w:id="32"/>
    <w:p w14:paraId="2716CD4F" w14:textId="7DDA763A" w:rsidR="0084669A" w:rsidRDefault="0084669A" w:rsidP="0084669A">
      <w:pPr>
        <w:pStyle w:val="ListParagraph"/>
        <w:numPr>
          <w:ilvl w:val="0"/>
          <w:numId w:val="55"/>
        </w:numPr>
        <w:spacing w:after="240"/>
        <w:ind w:left="357" w:hanging="357"/>
        <w:jc w:val="both"/>
        <w:rPr>
          <w:lang w:val="en-US"/>
        </w:rPr>
      </w:pPr>
      <w:r w:rsidRPr="6DBCB8B0">
        <w:rPr>
          <w:lang w:val="en-US"/>
        </w:rPr>
        <w:t>Leadership/management experience (2.1.5): 7 years or more of management/leadership experience as project team leader or manager in a company</w:t>
      </w:r>
    </w:p>
    <w:p w14:paraId="4BEA86DA" w14:textId="349FF132" w:rsidR="00DA10AA" w:rsidRPr="0084669A" w:rsidRDefault="00DA10AA" w:rsidP="0084669A">
      <w:pPr>
        <w:pStyle w:val="ListParagraph"/>
        <w:numPr>
          <w:ilvl w:val="0"/>
          <w:numId w:val="55"/>
        </w:numPr>
        <w:spacing w:after="240"/>
        <w:ind w:left="357" w:hanging="357"/>
        <w:jc w:val="both"/>
        <w:rPr>
          <w:lang w:val="en-US"/>
        </w:rPr>
      </w:pPr>
      <w:r>
        <w:rPr>
          <w:lang w:val="en-US"/>
        </w:rPr>
        <w:t>Development Cooperation Experience (</w:t>
      </w:r>
      <w:r w:rsidR="0080549B">
        <w:rPr>
          <w:lang w:val="en-US"/>
        </w:rPr>
        <w:t xml:space="preserve">2.1.7): </w:t>
      </w:r>
      <w:r w:rsidR="006B622F">
        <w:rPr>
          <w:lang w:val="en-US"/>
        </w:rPr>
        <w:t xml:space="preserve">Experience with at least 2 projects </w:t>
      </w:r>
      <w:r w:rsidR="00741C60">
        <w:rPr>
          <w:lang w:val="en-US"/>
        </w:rPr>
        <w:t>with full or partial funding by international development cooperation</w:t>
      </w:r>
      <w:r w:rsidR="00092F88">
        <w:rPr>
          <w:lang w:val="en-US"/>
        </w:rPr>
        <w:t xml:space="preserve"> and </w:t>
      </w:r>
      <w:r w:rsidR="0083158E">
        <w:rPr>
          <w:lang w:val="en-US"/>
        </w:rPr>
        <w:t xml:space="preserve">at least 1 project implemented for </w:t>
      </w:r>
      <w:r w:rsidR="0083158E" w:rsidRPr="0083158E">
        <w:rPr>
          <w:lang w:val="en-US"/>
        </w:rPr>
        <w:t>government agencies / ministries</w:t>
      </w:r>
      <w:r w:rsidR="0083158E">
        <w:rPr>
          <w:lang w:val="en-US"/>
        </w:rPr>
        <w:t>.</w:t>
      </w:r>
    </w:p>
    <w:p w14:paraId="27DDB03B" w14:textId="7AB664B8" w:rsidR="0084669A" w:rsidRPr="0084669A" w:rsidRDefault="00CA4DB8" w:rsidP="0084669A">
      <w:pPr>
        <w:pStyle w:val="ListParagraph"/>
        <w:numPr>
          <w:ilvl w:val="0"/>
          <w:numId w:val="55"/>
        </w:numPr>
        <w:spacing w:after="240"/>
        <w:ind w:left="357" w:hanging="357"/>
        <w:jc w:val="both"/>
        <w:rPr>
          <w:lang w:val="en-US"/>
        </w:rPr>
      </w:pPr>
      <w:r w:rsidRPr="59B97407">
        <w:rPr>
          <w:lang w:val="en-US"/>
        </w:rPr>
        <w:t>Other (2.1.</w:t>
      </w:r>
      <w:r w:rsidR="004E1F1B" w:rsidRPr="59B97407">
        <w:rPr>
          <w:lang w:val="en-US"/>
        </w:rPr>
        <w:t>8</w:t>
      </w:r>
      <w:r w:rsidRPr="59B97407">
        <w:rPr>
          <w:lang w:val="en-US"/>
        </w:rPr>
        <w:t xml:space="preserve">): </w:t>
      </w:r>
      <w:r w:rsidR="5C8FA814" w:rsidRPr="59B97407">
        <w:rPr>
          <w:lang w:val="en-US"/>
        </w:rPr>
        <w:t xml:space="preserve">Confirmed </w:t>
      </w:r>
      <w:r w:rsidR="7B968A9F" w:rsidRPr="59B97407">
        <w:rPr>
          <w:lang w:val="en-US"/>
        </w:rPr>
        <w:t>e</w:t>
      </w:r>
      <w:r w:rsidR="0019753E" w:rsidRPr="59B97407">
        <w:rPr>
          <w:lang w:val="en-US"/>
        </w:rPr>
        <w:t xml:space="preserve">xperience with at least 1 </w:t>
      </w:r>
      <w:proofErr w:type="gramStart"/>
      <w:r w:rsidR="0019753E" w:rsidRPr="59B97407">
        <w:rPr>
          <w:lang w:val="en-US"/>
        </w:rPr>
        <w:t>project  on</w:t>
      </w:r>
      <w:proofErr w:type="gramEnd"/>
      <w:r w:rsidR="0019753E" w:rsidRPr="59B97407">
        <w:rPr>
          <w:lang w:val="en-US"/>
        </w:rPr>
        <w:t xml:space="preserve"> developing an online training course</w:t>
      </w:r>
      <w:r w:rsidR="7FD47A2D" w:rsidRPr="59B97407">
        <w:rPr>
          <w:lang w:val="en-US"/>
        </w:rPr>
        <w:t xml:space="preserve"> (</w:t>
      </w:r>
      <w:r w:rsidR="054B1212" w:rsidRPr="59B97407">
        <w:rPr>
          <w:lang w:val="en-US"/>
        </w:rPr>
        <w:t xml:space="preserve">available </w:t>
      </w:r>
      <w:r w:rsidR="7FD47A2D" w:rsidRPr="59B97407">
        <w:rPr>
          <w:lang w:val="en-US"/>
        </w:rPr>
        <w:t xml:space="preserve">analogical </w:t>
      </w:r>
      <w:r w:rsidR="54E74185" w:rsidRPr="59B97407">
        <w:rPr>
          <w:lang w:val="en-US"/>
        </w:rPr>
        <w:t>training materials</w:t>
      </w:r>
      <w:r w:rsidR="007E7E4F">
        <w:rPr>
          <w:lang w:val="uk-UA"/>
        </w:rPr>
        <w:t xml:space="preserve"> </w:t>
      </w:r>
      <w:r w:rsidR="007E7E4F">
        <w:rPr>
          <w:lang w:val="en-US"/>
        </w:rPr>
        <w:t>or</w:t>
      </w:r>
      <w:r w:rsidR="54E74185" w:rsidRPr="59B97407">
        <w:rPr>
          <w:lang w:val="en-US"/>
        </w:rPr>
        <w:t xml:space="preserve"> </w:t>
      </w:r>
      <w:r w:rsidR="11CDDF2F" w:rsidRPr="59B97407">
        <w:rPr>
          <w:lang w:val="en-US"/>
        </w:rPr>
        <w:t>references</w:t>
      </w:r>
      <w:r w:rsidR="007E7E4F">
        <w:rPr>
          <w:lang w:val="en-US"/>
        </w:rPr>
        <w:t xml:space="preserve"> or</w:t>
      </w:r>
      <w:r w:rsidR="11CDDF2F" w:rsidRPr="59B97407">
        <w:rPr>
          <w:lang w:val="en-US"/>
        </w:rPr>
        <w:t xml:space="preserve"> </w:t>
      </w:r>
      <w:r w:rsidR="674EC9D6" w:rsidRPr="59B97407">
        <w:rPr>
          <w:lang w:val="en-US"/>
        </w:rPr>
        <w:t>other documents</w:t>
      </w:r>
      <w:r w:rsidR="007E7E4F">
        <w:rPr>
          <w:lang w:val="en-US"/>
        </w:rPr>
        <w:t xml:space="preserve"> which </w:t>
      </w:r>
      <w:proofErr w:type="gramStart"/>
      <w:r w:rsidR="007E7E4F">
        <w:rPr>
          <w:lang w:val="en-US"/>
        </w:rPr>
        <w:t>confirms</w:t>
      </w:r>
      <w:proofErr w:type="gramEnd"/>
      <w:r w:rsidR="007E7E4F">
        <w:rPr>
          <w:lang w:val="en-US"/>
        </w:rPr>
        <w:t xml:space="preserve"> the experience</w:t>
      </w:r>
      <w:r w:rsidR="11CDDF2F" w:rsidRPr="59B97407">
        <w:rPr>
          <w:lang w:val="en-US"/>
        </w:rPr>
        <w:t>)</w:t>
      </w:r>
      <w:r w:rsidR="0019753E" w:rsidRPr="59B97407">
        <w:rPr>
          <w:lang w:val="en-US"/>
        </w:rPr>
        <w:t xml:space="preserve">. </w:t>
      </w:r>
    </w:p>
    <w:p w14:paraId="7EBE8FD0" w14:textId="11761DD1" w:rsidR="0084669A" w:rsidRDefault="1FF4BD4B" w:rsidP="0084669A">
      <w:pPr>
        <w:pStyle w:val="Heading2"/>
        <w:spacing w:before="0"/>
        <w:jc w:val="both"/>
        <w:rPr>
          <w:lang w:val="en-US"/>
        </w:rPr>
      </w:pPr>
      <w:bookmarkStart w:id="33" w:name="_Toc119493831"/>
      <w:bookmarkStart w:id="34" w:name="_Toc126094245"/>
      <w:r w:rsidRPr="68A7EBAE">
        <w:rPr>
          <w:lang w:val="en-US"/>
        </w:rPr>
        <w:t>Leading expert for developing training materials</w:t>
      </w:r>
    </w:p>
    <w:p w14:paraId="74C04501" w14:textId="4117FE94" w:rsidR="6C8E77C8" w:rsidRDefault="6C8E77C8" w:rsidP="00F0594B">
      <w:pPr>
        <w:pStyle w:val="ListParagraph"/>
        <w:rPr>
          <w:lang w:val="en-US"/>
        </w:rPr>
      </w:pPr>
    </w:p>
    <w:p w14:paraId="41AB8076" w14:textId="29C2513B" w:rsidR="637D0345" w:rsidRDefault="637D0345" w:rsidP="6C8E77C8">
      <w:pPr>
        <w:rPr>
          <w:lang w:val="en-US"/>
        </w:rPr>
      </w:pPr>
      <w:r w:rsidRPr="6C8E77C8">
        <w:rPr>
          <w:lang w:val="en-US"/>
        </w:rPr>
        <w:t>Task of the leading expert for developing training materials</w:t>
      </w:r>
    </w:p>
    <w:p w14:paraId="5267470C" w14:textId="4E4335C0" w:rsidR="6C8E77C8" w:rsidRDefault="6C8E77C8" w:rsidP="6C8E77C8">
      <w:pPr>
        <w:rPr>
          <w:lang w:val="en-US"/>
        </w:rPr>
      </w:pPr>
    </w:p>
    <w:p w14:paraId="21292AAB" w14:textId="44232942" w:rsidR="1FF4BD4B" w:rsidRDefault="1FF4BD4B" w:rsidP="00F0594B">
      <w:pPr>
        <w:pStyle w:val="ListParagraph"/>
        <w:numPr>
          <w:ilvl w:val="0"/>
          <w:numId w:val="9"/>
        </w:numPr>
        <w:rPr>
          <w:lang w:val="en-US"/>
        </w:rPr>
      </w:pPr>
      <w:r w:rsidRPr="2B976DBC">
        <w:rPr>
          <w:lang w:val="en-US"/>
        </w:rPr>
        <w:t>Develop training course structure on soft s</w:t>
      </w:r>
      <w:r w:rsidR="39634AE7" w:rsidRPr="2B976DBC">
        <w:rPr>
          <w:lang w:val="en-US"/>
        </w:rPr>
        <w:t xml:space="preserve">kills for VET </w:t>
      </w:r>
      <w:r w:rsidRPr="2B976DBC">
        <w:rPr>
          <w:lang w:val="en-US"/>
        </w:rPr>
        <w:t xml:space="preserve">in close collaboration with the International </w:t>
      </w:r>
      <w:r w:rsidR="791B1A1C" w:rsidRPr="2B976DBC">
        <w:rPr>
          <w:lang w:val="en-US"/>
        </w:rPr>
        <w:t xml:space="preserve">Expert incorporating the guidance </w:t>
      </w:r>
      <w:r w:rsidR="67B01D53" w:rsidRPr="2B976DBC">
        <w:rPr>
          <w:lang w:val="en-US"/>
        </w:rPr>
        <w:t>provided by him/her</w:t>
      </w:r>
    </w:p>
    <w:p w14:paraId="4ACBD958" w14:textId="2E4BECC9" w:rsidR="1FF4BD4B" w:rsidRDefault="1FF4BD4B" w:rsidP="00F0594B">
      <w:pPr>
        <w:pStyle w:val="ListParagraph"/>
        <w:numPr>
          <w:ilvl w:val="0"/>
          <w:numId w:val="9"/>
        </w:numPr>
        <w:rPr>
          <w:lang w:val="en-US"/>
        </w:rPr>
      </w:pPr>
      <w:r w:rsidRPr="6C8E77C8">
        <w:rPr>
          <w:lang w:val="en-US"/>
        </w:rPr>
        <w:t>Develop training materials for offline and online training</w:t>
      </w:r>
    </w:p>
    <w:p w14:paraId="5E0FE1BB" w14:textId="4B422FA9" w:rsidR="1FF4BD4B" w:rsidRDefault="1FF4BD4B" w:rsidP="00F0594B">
      <w:pPr>
        <w:pStyle w:val="ListParagraph"/>
        <w:numPr>
          <w:ilvl w:val="0"/>
          <w:numId w:val="9"/>
        </w:numPr>
        <w:rPr>
          <w:lang w:val="en-US"/>
        </w:rPr>
      </w:pPr>
      <w:r w:rsidRPr="6C8E77C8">
        <w:rPr>
          <w:lang w:val="en-US"/>
        </w:rPr>
        <w:t>Steer offline training course preparation</w:t>
      </w:r>
      <w:r w:rsidR="6123663B" w:rsidRPr="6C8E77C8">
        <w:rPr>
          <w:lang w:val="en-US"/>
        </w:rPr>
        <w:t xml:space="preserve"> and evaluate results and feedback from offline training</w:t>
      </w:r>
    </w:p>
    <w:p w14:paraId="5A98928E" w14:textId="5B130514" w:rsidR="53183729" w:rsidRDefault="53183729" w:rsidP="00F0594B">
      <w:pPr>
        <w:pStyle w:val="ListParagraph"/>
        <w:numPr>
          <w:ilvl w:val="0"/>
          <w:numId w:val="9"/>
        </w:numPr>
        <w:rPr>
          <w:rFonts w:eastAsia="Arial" w:cs="Arial"/>
          <w:lang w:val="en-GB"/>
        </w:rPr>
      </w:pPr>
      <w:r w:rsidRPr="5D357266">
        <w:rPr>
          <w:rFonts w:eastAsia="Arial" w:cs="Arial"/>
          <w:lang w:val="en-GB"/>
        </w:rPr>
        <w:t>Adapt content of the international good practices to the Ukrainian context</w:t>
      </w:r>
    </w:p>
    <w:p w14:paraId="7C1D0E87" w14:textId="062CE94E" w:rsidR="53183729" w:rsidRDefault="53183729" w:rsidP="6C8E77C8">
      <w:pPr>
        <w:pStyle w:val="ListParagraph"/>
        <w:numPr>
          <w:ilvl w:val="0"/>
          <w:numId w:val="9"/>
        </w:numPr>
        <w:rPr>
          <w:rStyle w:val="ZulschenderTextZchn"/>
          <w:i w:val="0"/>
          <w:color w:val="auto"/>
        </w:rPr>
      </w:pPr>
      <w:r w:rsidRPr="6C8E77C8">
        <w:rPr>
          <w:lang w:val="en-US"/>
        </w:rPr>
        <w:t xml:space="preserve">Communication and negotiations with key stakeholders in </w:t>
      </w:r>
      <w:proofErr w:type="spellStart"/>
      <w:r w:rsidRPr="6C8E77C8">
        <w:rPr>
          <w:lang w:val="en-US"/>
        </w:rPr>
        <w:t>labour</w:t>
      </w:r>
      <w:proofErr w:type="spellEnd"/>
      <w:r w:rsidRPr="6C8E77C8">
        <w:rPr>
          <w:lang w:val="en-US"/>
        </w:rPr>
        <w:t xml:space="preserve"> market and VET sector</w:t>
      </w:r>
    </w:p>
    <w:p w14:paraId="12EE9E91" w14:textId="5188CD58" w:rsidR="6C8E77C8" w:rsidRDefault="6C8E77C8" w:rsidP="00F0594B">
      <w:pPr>
        <w:pStyle w:val="ListParagraph"/>
        <w:rPr>
          <w:lang w:val="en-US"/>
        </w:rPr>
      </w:pPr>
    </w:p>
    <w:p w14:paraId="1D98E0DF" w14:textId="6A0CBF08" w:rsidR="23BEA1F6" w:rsidRDefault="23BEA1F6" w:rsidP="6C8E77C8">
      <w:pPr>
        <w:pStyle w:val="ZwischenberschriftohneAbstand"/>
        <w:spacing w:after="240"/>
        <w:jc w:val="both"/>
        <w:rPr>
          <w:u w:val="single"/>
        </w:rPr>
      </w:pPr>
      <w:r w:rsidRPr="6C8E77C8">
        <w:rPr>
          <w:u w:val="single"/>
        </w:rPr>
        <w:t>Qualifications of the leading expert for developing training materials</w:t>
      </w:r>
    </w:p>
    <w:p w14:paraId="72B237CF" w14:textId="6551DC09" w:rsidR="00191A05" w:rsidRPr="00191A05" w:rsidRDefault="6D47D476" w:rsidP="00191A05">
      <w:pPr>
        <w:pStyle w:val="ListParagraph"/>
        <w:numPr>
          <w:ilvl w:val="0"/>
          <w:numId w:val="55"/>
        </w:numPr>
        <w:spacing w:after="240"/>
        <w:ind w:left="357" w:hanging="357"/>
        <w:jc w:val="both"/>
        <w:rPr>
          <w:lang w:val="en-US"/>
        </w:rPr>
      </w:pPr>
      <w:r w:rsidRPr="6DDED65F">
        <w:rPr>
          <w:lang w:val="en-US"/>
        </w:rPr>
        <w:t>Education/training (2.</w:t>
      </w:r>
      <w:r w:rsidR="00B352A6">
        <w:rPr>
          <w:lang w:val="en-US"/>
        </w:rPr>
        <w:t>2</w:t>
      </w:r>
      <w:r w:rsidRPr="6DDED65F">
        <w:rPr>
          <w:lang w:val="en-US"/>
        </w:rPr>
        <w:t>.1): university qualification</w:t>
      </w:r>
      <w:r w:rsidR="1724B513" w:rsidRPr="6DDED65F">
        <w:rPr>
          <w:lang w:val="en-US"/>
        </w:rPr>
        <w:t xml:space="preserve"> (Master or equivalent)</w:t>
      </w:r>
      <w:r w:rsidRPr="6DDED65F">
        <w:rPr>
          <w:lang w:val="en-US"/>
        </w:rPr>
        <w:t xml:space="preserve"> in education, pedagogy, </w:t>
      </w:r>
      <w:r w:rsidR="1F18F690" w:rsidRPr="6DDED65F">
        <w:rPr>
          <w:lang w:val="en-US"/>
        </w:rPr>
        <w:t xml:space="preserve">or </w:t>
      </w:r>
      <w:r w:rsidRPr="6DDED65F">
        <w:rPr>
          <w:lang w:val="en-US"/>
        </w:rPr>
        <w:t>social science.</w:t>
      </w:r>
    </w:p>
    <w:p w14:paraId="505D4995" w14:textId="6A096CBE" w:rsidR="00191A05" w:rsidRPr="00191A05" w:rsidRDefault="6D47D476" w:rsidP="00191A05">
      <w:pPr>
        <w:pStyle w:val="ListParagraph"/>
        <w:numPr>
          <w:ilvl w:val="0"/>
          <w:numId w:val="55"/>
        </w:numPr>
        <w:spacing w:after="240"/>
        <w:ind w:left="357" w:hanging="357"/>
        <w:jc w:val="both"/>
        <w:rPr>
          <w:lang w:val="en-US"/>
        </w:rPr>
      </w:pPr>
      <w:r w:rsidRPr="6DDED65F">
        <w:rPr>
          <w:lang w:val="en-US"/>
        </w:rPr>
        <w:t>Language (2.</w:t>
      </w:r>
      <w:r w:rsidR="00B352A6">
        <w:rPr>
          <w:lang w:val="en-US"/>
        </w:rPr>
        <w:t>2</w:t>
      </w:r>
      <w:r w:rsidRPr="6DDED65F">
        <w:rPr>
          <w:lang w:val="en-US"/>
        </w:rPr>
        <w:t xml:space="preserve">.2): </w:t>
      </w:r>
      <w:sdt>
        <w:sdtPr>
          <w:rPr>
            <w:lang w:val="en-GB"/>
          </w:rPr>
          <w:alias w:val="Course levels A1–C2"/>
          <w:tag w:val="Course levels A1–C2"/>
          <w:id w:val="1138758221"/>
          <w:placeholder>
            <w:docPart w:val="F0BF84F8DAE34805B4E68D46F1925A81"/>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6DDED65F">
            <w:rPr>
              <w:lang w:val="en-GB"/>
            </w:rPr>
            <w:t>B2</w:t>
          </w:r>
        </w:sdtContent>
      </w:sdt>
      <w:r w:rsidRPr="6DDED65F">
        <w:rPr>
          <w:lang w:val="en-GB"/>
        </w:rPr>
        <w:t>-level language proficiency in English</w:t>
      </w:r>
      <w:r w:rsidR="001C1C16">
        <w:rPr>
          <w:lang w:val="en-GB"/>
        </w:rPr>
        <w:t xml:space="preserve"> </w:t>
      </w:r>
      <w:r w:rsidRPr="6DDED65F">
        <w:rPr>
          <w:lang w:val="en-GB"/>
        </w:rPr>
        <w:t>and</w:t>
      </w:r>
      <w:r w:rsidR="23D5FB49" w:rsidRPr="6DDED65F">
        <w:rPr>
          <w:lang w:val="en-GB"/>
        </w:rPr>
        <w:t xml:space="preserve"> fluent </w:t>
      </w:r>
      <w:r w:rsidR="7B0E7DD6" w:rsidRPr="6DDED65F">
        <w:rPr>
          <w:lang w:val="en-GB"/>
        </w:rPr>
        <w:t xml:space="preserve">in Ukrainian </w:t>
      </w:r>
    </w:p>
    <w:p w14:paraId="7475D18C" w14:textId="689CF8DC" w:rsidR="7F4ABAE5" w:rsidRPr="00191A05" w:rsidRDefault="7F4ABAE5" w:rsidP="00191A05">
      <w:pPr>
        <w:pStyle w:val="ListParagraph"/>
        <w:numPr>
          <w:ilvl w:val="0"/>
          <w:numId w:val="55"/>
        </w:numPr>
        <w:spacing w:after="240"/>
        <w:ind w:left="357" w:hanging="357"/>
        <w:jc w:val="both"/>
        <w:rPr>
          <w:lang w:val="en-US"/>
        </w:rPr>
      </w:pPr>
      <w:r w:rsidRPr="00191A05">
        <w:rPr>
          <w:lang w:val="en-US"/>
        </w:rPr>
        <w:t>General professional experience (2.</w:t>
      </w:r>
      <w:r w:rsidR="00B352A6">
        <w:rPr>
          <w:lang w:val="en-US"/>
        </w:rPr>
        <w:t>2</w:t>
      </w:r>
      <w:r w:rsidRPr="00191A05">
        <w:rPr>
          <w:lang w:val="en-US"/>
        </w:rPr>
        <w:t xml:space="preserve">.3): </w:t>
      </w:r>
    </w:p>
    <w:p w14:paraId="7839F81C" w14:textId="00A96349" w:rsidR="7F4ABAE5" w:rsidRDefault="2AB5B603" w:rsidP="00F0594B">
      <w:pPr>
        <w:pStyle w:val="ListParagraph"/>
        <w:numPr>
          <w:ilvl w:val="1"/>
          <w:numId w:val="55"/>
        </w:numPr>
        <w:spacing w:after="240"/>
        <w:jc w:val="both"/>
        <w:rPr>
          <w:lang w:val="en-US"/>
        </w:rPr>
      </w:pPr>
      <w:r w:rsidRPr="2B976DBC">
        <w:rPr>
          <w:lang w:val="en-US"/>
        </w:rPr>
        <w:t xml:space="preserve">7 </w:t>
      </w:r>
      <w:r w:rsidR="7F4ABAE5" w:rsidRPr="2B976DBC">
        <w:rPr>
          <w:lang w:val="en-US"/>
        </w:rPr>
        <w:t xml:space="preserve">years </w:t>
      </w:r>
      <w:r w:rsidR="2F91D458" w:rsidRPr="2B976DBC">
        <w:rPr>
          <w:lang w:val="en-US"/>
        </w:rPr>
        <w:t xml:space="preserve">or more </w:t>
      </w:r>
      <w:r w:rsidR="7F4ABAE5" w:rsidRPr="2B976DBC">
        <w:rPr>
          <w:lang w:val="en-US"/>
        </w:rPr>
        <w:t xml:space="preserve">of professional experience in developing training materials in education; </w:t>
      </w:r>
    </w:p>
    <w:p w14:paraId="1B3753CA" w14:textId="11AFD991" w:rsidR="00191A05" w:rsidRDefault="7FAD9420" w:rsidP="00191A05">
      <w:pPr>
        <w:pStyle w:val="ListParagraph"/>
        <w:numPr>
          <w:ilvl w:val="1"/>
          <w:numId w:val="55"/>
        </w:numPr>
        <w:spacing w:after="240"/>
        <w:jc w:val="both"/>
        <w:rPr>
          <w:lang w:val="en-US"/>
        </w:rPr>
      </w:pPr>
      <w:r w:rsidRPr="2B976DBC">
        <w:rPr>
          <w:lang w:val="en-US"/>
        </w:rPr>
        <w:t>7</w:t>
      </w:r>
      <w:r w:rsidR="7F4ABAE5" w:rsidRPr="2B976DBC">
        <w:rPr>
          <w:lang w:val="en-US"/>
        </w:rPr>
        <w:t xml:space="preserve"> years </w:t>
      </w:r>
      <w:r w:rsidR="5D2B94E0" w:rsidRPr="2B976DBC">
        <w:rPr>
          <w:lang w:val="en-US"/>
        </w:rPr>
        <w:t xml:space="preserve">or more </w:t>
      </w:r>
      <w:r w:rsidR="3FC861A3" w:rsidRPr="2B976DBC">
        <w:rPr>
          <w:lang w:val="en-US"/>
        </w:rPr>
        <w:t xml:space="preserve">of professional </w:t>
      </w:r>
      <w:r w:rsidR="7F4ABAE5" w:rsidRPr="2B976DBC">
        <w:rPr>
          <w:lang w:val="en-US"/>
        </w:rPr>
        <w:t xml:space="preserve">experience with curriculum development </w:t>
      </w:r>
      <w:proofErr w:type="gramStart"/>
      <w:r w:rsidR="7F4ABAE5" w:rsidRPr="2B976DBC">
        <w:rPr>
          <w:lang w:val="en-US"/>
        </w:rPr>
        <w:t>on</w:t>
      </w:r>
      <w:proofErr w:type="gramEnd"/>
      <w:r w:rsidR="7F4ABAE5" w:rsidRPr="2B976DBC">
        <w:rPr>
          <w:lang w:val="en-US"/>
        </w:rPr>
        <w:t xml:space="preserve"> </w:t>
      </w:r>
      <w:proofErr w:type="gramStart"/>
      <w:r w:rsidR="7F4ABAE5" w:rsidRPr="2B976DBC">
        <w:rPr>
          <w:lang w:val="en-US"/>
        </w:rPr>
        <w:t>Soft</w:t>
      </w:r>
      <w:proofErr w:type="gramEnd"/>
      <w:r w:rsidR="19578A07" w:rsidRPr="2B976DBC">
        <w:rPr>
          <w:lang w:val="en-US"/>
        </w:rPr>
        <w:t xml:space="preserve"> </w:t>
      </w:r>
      <w:r w:rsidR="7F4ABAE5" w:rsidRPr="2B976DBC">
        <w:rPr>
          <w:lang w:val="en-US"/>
        </w:rPr>
        <w:t xml:space="preserve">skills;  </w:t>
      </w:r>
    </w:p>
    <w:p w14:paraId="70660E23" w14:textId="0CAB4803" w:rsidR="7F4ABAE5" w:rsidRPr="00191A05" w:rsidRDefault="7F4ABAE5" w:rsidP="00191A05">
      <w:pPr>
        <w:pStyle w:val="ListParagraph"/>
        <w:numPr>
          <w:ilvl w:val="0"/>
          <w:numId w:val="69"/>
        </w:numPr>
        <w:spacing w:after="240"/>
        <w:jc w:val="both"/>
        <w:rPr>
          <w:lang w:val="en-US"/>
        </w:rPr>
      </w:pPr>
      <w:r w:rsidRPr="00191A05">
        <w:rPr>
          <w:lang w:val="en-US"/>
        </w:rPr>
        <w:t>Specific professional experience (2.</w:t>
      </w:r>
      <w:r w:rsidR="00B352A6">
        <w:rPr>
          <w:lang w:val="en-US"/>
        </w:rPr>
        <w:t>2</w:t>
      </w:r>
      <w:r w:rsidRPr="00191A05">
        <w:rPr>
          <w:lang w:val="en-US"/>
        </w:rPr>
        <w:t xml:space="preserve">.4): </w:t>
      </w:r>
    </w:p>
    <w:p w14:paraId="30497E41" w14:textId="21F64F64" w:rsidR="00873E1C" w:rsidRPr="00873E1C" w:rsidRDefault="3EA10A8B" w:rsidP="00873E1C">
      <w:pPr>
        <w:pStyle w:val="ListParagraph"/>
        <w:numPr>
          <w:ilvl w:val="1"/>
          <w:numId w:val="55"/>
        </w:numPr>
        <w:spacing w:after="240"/>
        <w:jc w:val="both"/>
        <w:rPr>
          <w:lang w:val="en-US"/>
        </w:rPr>
      </w:pPr>
      <w:r w:rsidRPr="68A7EBAE">
        <w:rPr>
          <w:lang w:val="en-US"/>
        </w:rPr>
        <w:t xml:space="preserve">7 </w:t>
      </w:r>
      <w:r w:rsidR="085E495E" w:rsidRPr="68A7EBAE">
        <w:rPr>
          <w:lang w:val="en-US"/>
        </w:rPr>
        <w:t xml:space="preserve">years </w:t>
      </w:r>
      <w:r w:rsidR="0687D0DB" w:rsidRPr="68A7EBAE">
        <w:rPr>
          <w:lang w:val="en-US"/>
        </w:rPr>
        <w:t xml:space="preserve">or more </w:t>
      </w:r>
      <w:r w:rsidR="085E495E" w:rsidRPr="68A7EBAE">
        <w:rPr>
          <w:lang w:val="en-US"/>
        </w:rPr>
        <w:t>of professional experience in VET secto</w:t>
      </w:r>
      <w:r w:rsidR="00873E1C">
        <w:rPr>
          <w:lang w:val="en-US"/>
        </w:rPr>
        <w:t>r</w:t>
      </w:r>
    </w:p>
    <w:p w14:paraId="3773F408" w14:textId="4DA6147C" w:rsidR="00873E1C" w:rsidRDefault="00741C60">
      <w:pPr>
        <w:pStyle w:val="ListParagraph"/>
        <w:numPr>
          <w:ilvl w:val="0"/>
          <w:numId w:val="55"/>
        </w:numPr>
        <w:spacing w:after="240"/>
        <w:ind w:left="284"/>
        <w:jc w:val="both"/>
        <w:rPr>
          <w:lang w:val="en-US"/>
        </w:rPr>
      </w:pPr>
      <w:r>
        <w:rPr>
          <w:lang w:val="en-US"/>
        </w:rPr>
        <w:t>Development Cooperation Experience (2.2.7): Experience with at least 2 projects with full or partial funding by international development cooperation</w:t>
      </w:r>
    </w:p>
    <w:p w14:paraId="56983EF7" w14:textId="53ACA2A1" w:rsidR="000176AD" w:rsidRPr="000B37C5" w:rsidRDefault="00894205" w:rsidP="00F0594B">
      <w:pPr>
        <w:pStyle w:val="ListParagraph"/>
        <w:numPr>
          <w:ilvl w:val="0"/>
          <w:numId w:val="55"/>
        </w:numPr>
        <w:spacing w:after="240"/>
        <w:ind w:left="284"/>
        <w:jc w:val="both"/>
        <w:rPr>
          <w:lang w:val="en-US"/>
        </w:rPr>
      </w:pPr>
      <w:r>
        <w:rPr>
          <w:lang w:val="en-US"/>
        </w:rPr>
        <w:t>Other (2.</w:t>
      </w:r>
      <w:r w:rsidR="00B352A6">
        <w:rPr>
          <w:lang w:val="en-US"/>
        </w:rPr>
        <w:t>2</w:t>
      </w:r>
      <w:r>
        <w:rPr>
          <w:lang w:val="en-US"/>
        </w:rPr>
        <w:t>.8): Experience in dev</w:t>
      </w:r>
      <w:r w:rsidR="005148F1">
        <w:rPr>
          <w:lang w:val="en-US"/>
        </w:rPr>
        <w:t>eloping at least 1 Online Training</w:t>
      </w:r>
      <w:r w:rsidR="005300D5">
        <w:rPr>
          <w:lang w:val="en-US"/>
        </w:rPr>
        <w:t xml:space="preserve"> on Education related topic</w:t>
      </w:r>
    </w:p>
    <w:p w14:paraId="6FA00A3B" w14:textId="5A25DE57" w:rsidR="0084669A" w:rsidRPr="0084669A" w:rsidRDefault="0084669A" w:rsidP="0084669A">
      <w:pPr>
        <w:pStyle w:val="Heading2"/>
        <w:spacing w:before="0"/>
        <w:jc w:val="both"/>
        <w:rPr>
          <w:lang w:val="en-US"/>
        </w:rPr>
      </w:pPr>
      <w:r w:rsidRPr="6C8E77C8">
        <w:rPr>
          <w:lang w:val="en-US"/>
        </w:rPr>
        <w:lastRenderedPageBreak/>
        <w:t xml:space="preserve">Expert pool with minimum </w:t>
      </w:r>
      <w:r w:rsidR="50C2B83C" w:rsidRPr="6C8E77C8">
        <w:rPr>
          <w:lang w:val="en-US"/>
        </w:rPr>
        <w:t>4</w:t>
      </w:r>
      <w:r w:rsidRPr="6C8E77C8">
        <w:rPr>
          <w:lang w:val="en-US"/>
        </w:rPr>
        <w:t xml:space="preserve"> and maximum </w:t>
      </w:r>
      <w:r w:rsidR="37000FD7" w:rsidRPr="6C8E77C8">
        <w:rPr>
          <w:lang w:val="en-US"/>
        </w:rPr>
        <w:t xml:space="preserve">7 </w:t>
      </w:r>
      <w:r w:rsidRPr="6C8E77C8">
        <w:rPr>
          <w:lang w:val="en-US"/>
        </w:rPr>
        <w:t>members</w:t>
      </w:r>
      <w:bookmarkEnd w:id="33"/>
      <w:bookmarkEnd w:id="34"/>
    </w:p>
    <w:p w14:paraId="69B57A62" w14:textId="77777777" w:rsidR="0084669A" w:rsidRPr="00A01411" w:rsidRDefault="0084669A" w:rsidP="0084669A">
      <w:pPr>
        <w:pStyle w:val="ZwischenberschriftohneAbstand"/>
        <w:spacing w:after="240"/>
        <w:jc w:val="both"/>
      </w:pPr>
      <w:r w:rsidRPr="00A01411">
        <w:t>For the technical assessment, an average of the qualifications of all specified members of the expert pool is calculated. Please send a CV for each pool member (see below Chapter 10 Requirements on the format of the bid) for the assessment.</w:t>
      </w:r>
    </w:p>
    <w:p w14:paraId="7224F2AA" w14:textId="77777777" w:rsidR="0084669A" w:rsidRPr="008C6C6B" w:rsidRDefault="0084669A" w:rsidP="0084669A">
      <w:pPr>
        <w:pStyle w:val="ZwischenberschriftohneAbstand"/>
        <w:spacing w:after="240"/>
        <w:jc w:val="both"/>
        <w:rPr>
          <w:u w:val="single"/>
        </w:rPr>
      </w:pPr>
      <w:r w:rsidRPr="008C6C6B">
        <w:rPr>
          <w:u w:val="single"/>
        </w:rPr>
        <w:t>Tasks of the expert pool</w:t>
      </w:r>
    </w:p>
    <w:p w14:paraId="7C0C5EE2" w14:textId="0C6FEC3D" w:rsidR="005400DD" w:rsidRPr="00F0594B" w:rsidRDefault="0084669A" w:rsidP="00EB2D2B">
      <w:pPr>
        <w:pStyle w:val="ListParagraph"/>
        <w:numPr>
          <w:ilvl w:val="0"/>
          <w:numId w:val="56"/>
        </w:numPr>
        <w:spacing w:after="240"/>
        <w:jc w:val="both"/>
        <w:rPr>
          <w:rFonts w:eastAsia="MS Mincho" w:cs="Arial"/>
          <w:lang w:val="en-US"/>
        </w:rPr>
      </w:pPr>
      <w:r w:rsidRPr="005400DD">
        <w:rPr>
          <w:lang w:val="en-US"/>
        </w:rPr>
        <w:t>Prepar</w:t>
      </w:r>
      <w:r w:rsidR="00EC6F2E">
        <w:rPr>
          <w:lang w:val="en-US"/>
        </w:rPr>
        <w:t xml:space="preserve">ing </w:t>
      </w:r>
      <w:r w:rsidR="005400DD" w:rsidRPr="005400DD">
        <w:rPr>
          <w:rFonts w:eastAsia="MS Mincho" w:cs="Arial"/>
          <w:lang w:val="en-US"/>
        </w:rPr>
        <w:t>course structure templates (module, lesson, assessment, feedback, accessibility notes) and style guidance (UA/EN bilingual fields as relevant)</w:t>
      </w:r>
      <w:r w:rsidR="005400DD">
        <w:rPr>
          <w:rFonts w:eastAsia="MS Mincho" w:cs="Arial"/>
          <w:lang w:val="en-US"/>
        </w:rPr>
        <w:t xml:space="preserve"> for further creating online courses </w:t>
      </w:r>
      <w:r w:rsidR="005400DD" w:rsidRPr="0084669A">
        <w:rPr>
          <w:lang w:val="en-US"/>
        </w:rPr>
        <w:t xml:space="preserve">described in Chapter 2. </w:t>
      </w:r>
      <w:r w:rsidR="005400DD" w:rsidRPr="005400DD">
        <w:rPr>
          <w:lang w:val="en-US"/>
        </w:rPr>
        <w:t>Tasks.</w:t>
      </w:r>
    </w:p>
    <w:p w14:paraId="3A2F7C99" w14:textId="53D2B993" w:rsidR="00744CBA" w:rsidRPr="00F0594B" w:rsidRDefault="00CE0F84" w:rsidP="5D357266">
      <w:pPr>
        <w:pStyle w:val="ListParagraph"/>
        <w:numPr>
          <w:ilvl w:val="0"/>
          <w:numId w:val="56"/>
        </w:numPr>
        <w:spacing w:after="240"/>
        <w:jc w:val="both"/>
        <w:rPr>
          <w:lang w:val="en-US"/>
        </w:rPr>
      </w:pPr>
      <w:r w:rsidRPr="5D357266">
        <w:rPr>
          <w:lang w:val="en-US"/>
        </w:rPr>
        <w:t xml:space="preserve">Developing the course materials for the offline and online </w:t>
      </w:r>
      <w:r w:rsidR="00442E7B" w:rsidRPr="5D357266">
        <w:rPr>
          <w:lang w:val="en-US"/>
        </w:rPr>
        <w:t>courses in line with</w:t>
      </w:r>
      <w:r w:rsidR="615B2B78" w:rsidRPr="5D357266">
        <w:rPr>
          <w:lang w:val="en-US"/>
        </w:rPr>
        <w:t xml:space="preserve"> the recommendations for transversal/soft skills done by </w:t>
      </w:r>
      <w:r w:rsidR="26D41598" w:rsidRPr="5D357266">
        <w:rPr>
          <w:lang w:val="en-US"/>
        </w:rPr>
        <w:t xml:space="preserve">the </w:t>
      </w:r>
      <w:r w:rsidR="00442E7B" w:rsidRPr="5D357266">
        <w:rPr>
          <w:lang w:val="en-US"/>
        </w:rPr>
        <w:t>international</w:t>
      </w:r>
      <w:r w:rsidR="6E127CBA" w:rsidRPr="5D357266">
        <w:rPr>
          <w:lang w:val="en-US"/>
        </w:rPr>
        <w:t xml:space="preserve"> expert</w:t>
      </w:r>
      <w:r w:rsidR="6968BDEA" w:rsidRPr="5D357266">
        <w:rPr>
          <w:lang w:val="en-US"/>
        </w:rPr>
        <w:t xml:space="preserve">. </w:t>
      </w:r>
    </w:p>
    <w:p w14:paraId="21A345DC" w14:textId="525D4089" w:rsidR="00AA31D9" w:rsidRPr="00F0594B" w:rsidRDefault="00AA31D9" w:rsidP="00442E7B">
      <w:pPr>
        <w:pStyle w:val="ListParagraph"/>
        <w:numPr>
          <w:ilvl w:val="0"/>
          <w:numId w:val="56"/>
        </w:numPr>
        <w:spacing w:after="240"/>
        <w:jc w:val="both"/>
        <w:rPr>
          <w:rFonts w:eastAsia="MS Mincho" w:cs="Arial"/>
          <w:lang w:val="en-US"/>
        </w:rPr>
      </w:pPr>
      <w:r w:rsidRPr="46FBE962">
        <w:rPr>
          <w:lang w:val="en-US"/>
        </w:rPr>
        <w:t>Provision of offline training.</w:t>
      </w:r>
    </w:p>
    <w:p w14:paraId="04E1EBAB" w14:textId="0FC45E1F" w:rsidR="0084669A" w:rsidRPr="00EC6F2E" w:rsidRDefault="0084669A" w:rsidP="0084669A">
      <w:pPr>
        <w:pStyle w:val="ListParagraph"/>
        <w:numPr>
          <w:ilvl w:val="0"/>
          <w:numId w:val="56"/>
        </w:numPr>
        <w:spacing w:after="240"/>
        <w:jc w:val="both"/>
        <w:rPr>
          <w:lang w:val="en-US"/>
        </w:rPr>
      </w:pPr>
      <w:r w:rsidRPr="00EC6F2E">
        <w:rPr>
          <w:lang w:val="en-US"/>
        </w:rPr>
        <w:t>Organiz</w:t>
      </w:r>
      <w:r w:rsidR="00EC6F2E">
        <w:rPr>
          <w:lang w:val="en-US"/>
        </w:rPr>
        <w:t xml:space="preserve">ing </w:t>
      </w:r>
      <w:r w:rsidRPr="00EC6F2E">
        <w:rPr>
          <w:lang w:val="en-US"/>
        </w:rPr>
        <w:t>and conducti</w:t>
      </w:r>
      <w:r w:rsidR="00EC6F2E">
        <w:rPr>
          <w:lang w:val="en-US"/>
        </w:rPr>
        <w:t xml:space="preserve">ng </w:t>
      </w:r>
      <w:r w:rsidR="005400DD" w:rsidRPr="00EC6F2E">
        <w:rPr>
          <w:lang w:val="en-US"/>
        </w:rPr>
        <w:t>3-day offline training for 6 VET schools (</w:t>
      </w:r>
      <w:r w:rsidRPr="00EC6F2E">
        <w:rPr>
          <w:lang w:val="en-US"/>
        </w:rPr>
        <w:t xml:space="preserve">up to </w:t>
      </w:r>
      <w:r w:rsidR="005400DD" w:rsidRPr="00EC6F2E">
        <w:rPr>
          <w:lang w:val="en-US"/>
        </w:rPr>
        <w:t xml:space="preserve">120 participants) </w:t>
      </w:r>
      <w:r w:rsidRPr="00EC6F2E">
        <w:rPr>
          <w:lang w:val="en-US"/>
        </w:rPr>
        <w:t>in accordance with the tasks (requirements) described in Chapter 2. Tasks</w:t>
      </w:r>
    </w:p>
    <w:p w14:paraId="0B3A6043" w14:textId="5E81A461" w:rsidR="00EC6F2E" w:rsidRPr="00EC6F2E" w:rsidRDefault="00EC6F2E" w:rsidP="00EC6F2E">
      <w:pPr>
        <w:pStyle w:val="ListParagraph"/>
        <w:numPr>
          <w:ilvl w:val="0"/>
          <w:numId w:val="56"/>
        </w:numPr>
        <w:rPr>
          <w:rFonts w:eastAsia="MS Mincho" w:cs="Arial"/>
          <w:lang w:val="en-US"/>
        </w:rPr>
      </w:pPr>
      <w:r w:rsidRPr="46FBE962">
        <w:rPr>
          <w:rFonts w:eastAsia="MS Mincho" w:cs="Arial"/>
          <w:lang w:val="en-US"/>
        </w:rPr>
        <w:t xml:space="preserve">Reviewing content provided by international experts and providing feedback related to compatibility for </w:t>
      </w:r>
      <w:proofErr w:type="spellStart"/>
      <w:r w:rsidRPr="46FBE962">
        <w:rPr>
          <w:rFonts w:eastAsia="MS Mincho" w:cs="Arial"/>
          <w:lang w:val="en-US"/>
        </w:rPr>
        <w:t>Profosvita</w:t>
      </w:r>
      <w:proofErr w:type="spellEnd"/>
      <w:r w:rsidRPr="46FBE962">
        <w:rPr>
          <w:rFonts w:eastAsia="MS Mincho" w:cs="Arial"/>
          <w:lang w:val="en-US"/>
        </w:rPr>
        <w:t xml:space="preserve"> and local context.</w:t>
      </w:r>
    </w:p>
    <w:p w14:paraId="598BB3B2" w14:textId="00B3C456" w:rsidR="00EC6F2E" w:rsidRPr="00EC6F2E" w:rsidRDefault="00EC6F2E" w:rsidP="00EC6F2E">
      <w:pPr>
        <w:pStyle w:val="ListParagraph"/>
        <w:numPr>
          <w:ilvl w:val="0"/>
          <w:numId w:val="56"/>
        </w:numPr>
        <w:tabs>
          <w:tab w:val="num" w:pos="360"/>
        </w:tabs>
        <w:spacing w:line="276" w:lineRule="auto"/>
        <w:rPr>
          <w:rFonts w:eastAsia="MS Mincho" w:cs="Arial"/>
          <w:lang w:val="en-US"/>
        </w:rPr>
      </w:pPr>
      <w:r w:rsidRPr="00EC6F2E">
        <w:rPr>
          <w:rFonts w:eastAsia="MS Mincho" w:cs="Arial"/>
          <w:lang w:val="en-US"/>
        </w:rPr>
        <w:t>Structur</w:t>
      </w:r>
      <w:r>
        <w:rPr>
          <w:rFonts w:eastAsia="MS Mincho" w:cs="Arial"/>
          <w:lang w:val="en-US"/>
        </w:rPr>
        <w:t>ing</w:t>
      </w:r>
      <w:r w:rsidRPr="00EC6F2E">
        <w:rPr>
          <w:rFonts w:eastAsia="MS Mincho" w:cs="Arial"/>
          <w:lang w:val="en-US"/>
        </w:rPr>
        <w:t>, upload</w:t>
      </w:r>
      <w:r>
        <w:rPr>
          <w:rFonts w:eastAsia="MS Mincho" w:cs="Arial"/>
          <w:lang w:val="en-US"/>
        </w:rPr>
        <w:t>ing</w:t>
      </w:r>
      <w:r w:rsidRPr="00EC6F2E">
        <w:rPr>
          <w:rFonts w:eastAsia="MS Mincho" w:cs="Arial"/>
          <w:lang w:val="en-US"/>
        </w:rPr>
        <w:t>, and technically integrat</w:t>
      </w:r>
      <w:r>
        <w:rPr>
          <w:rFonts w:eastAsia="MS Mincho" w:cs="Arial"/>
          <w:lang w:val="en-US"/>
        </w:rPr>
        <w:t xml:space="preserve">ing </w:t>
      </w:r>
      <w:r w:rsidRPr="00EC6F2E">
        <w:rPr>
          <w:rFonts w:eastAsia="MS Mincho" w:cs="Arial"/>
          <w:lang w:val="en-US"/>
        </w:rPr>
        <w:t xml:space="preserve">the online course (5 modules × 30 hours; videos, texts, tasks, assessments) into the </w:t>
      </w:r>
      <w:proofErr w:type="spellStart"/>
      <w:r w:rsidRPr="00EC6F2E">
        <w:rPr>
          <w:rFonts w:eastAsia="MS Mincho" w:cs="Arial"/>
          <w:lang w:val="en-US"/>
        </w:rPr>
        <w:t>Profosvita</w:t>
      </w:r>
      <w:proofErr w:type="spellEnd"/>
      <w:r w:rsidRPr="00EC6F2E">
        <w:rPr>
          <w:rFonts w:eastAsia="MS Mincho" w:cs="Arial"/>
          <w:lang w:val="en-US"/>
        </w:rPr>
        <w:t xml:space="preserve"> Online Platform.</w:t>
      </w:r>
    </w:p>
    <w:p w14:paraId="5F7986D5" w14:textId="4957CFAB" w:rsidR="00EC6F2E" w:rsidRPr="00EC6F2E" w:rsidRDefault="00EC6F2E" w:rsidP="00EC6F2E">
      <w:pPr>
        <w:pStyle w:val="ListParagraph"/>
        <w:numPr>
          <w:ilvl w:val="0"/>
          <w:numId w:val="56"/>
        </w:numPr>
        <w:tabs>
          <w:tab w:val="num" w:pos="360"/>
        </w:tabs>
        <w:spacing w:line="276" w:lineRule="auto"/>
        <w:jc w:val="both"/>
        <w:rPr>
          <w:rFonts w:eastAsia="MS Mincho" w:cs="Arial"/>
          <w:lang w:val="en-US"/>
        </w:rPr>
      </w:pPr>
      <w:r w:rsidRPr="00EC6F2E">
        <w:rPr>
          <w:rFonts w:eastAsia="MS Mincho" w:cs="Arial"/>
          <w:lang w:val="en-US"/>
        </w:rPr>
        <w:t>Conduct</w:t>
      </w:r>
      <w:r>
        <w:rPr>
          <w:rFonts w:eastAsia="MS Mincho" w:cs="Arial"/>
          <w:lang w:val="en-US"/>
        </w:rPr>
        <w:t>ing</w:t>
      </w:r>
      <w:r w:rsidRPr="00EC6F2E">
        <w:rPr>
          <w:rFonts w:eastAsia="MS Mincho" w:cs="Arial"/>
          <w:lang w:val="en-US"/>
        </w:rPr>
        <w:t xml:space="preserve"> platform QA (navigation, media playback, progress tracking, assessment scoring, certificate), fix</w:t>
      </w:r>
      <w:r>
        <w:rPr>
          <w:rFonts w:eastAsia="MS Mincho" w:cs="Arial"/>
          <w:lang w:val="en-US"/>
        </w:rPr>
        <w:t>ing</w:t>
      </w:r>
      <w:r w:rsidRPr="00EC6F2E">
        <w:rPr>
          <w:rFonts w:eastAsia="MS Mincho" w:cs="Arial"/>
          <w:lang w:val="en-US"/>
        </w:rPr>
        <w:t xml:space="preserve"> issues and retest</w:t>
      </w:r>
      <w:r>
        <w:rPr>
          <w:rFonts w:eastAsia="MS Mincho" w:cs="Arial"/>
          <w:lang w:val="en-US"/>
        </w:rPr>
        <w:t>ing</w:t>
      </w:r>
      <w:r w:rsidRPr="00EC6F2E">
        <w:rPr>
          <w:rFonts w:eastAsia="MS Mincho" w:cs="Arial"/>
          <w:lang w:val="en-US"/>
        </w:rPr>
        <w:t>.</w:t>
      </w:r>
    </w:p>
    <w:p w14:paraId="54368B0B" w14:textId="6087CE5C" w:rsidR="00EC6F2E" w:rsidRPr="00EC6F2E" w:rsidRDefault="00EC6F2E" w:rsidP="00EC6F2E">
      <w:pPr>
        <w:pStyle w:val="ListParagraph"/>
        <w:numPr>
          <w:ilvl w:val="0"/>
          <w:numId w:val="56"/>
        </w:numPr>
        <w:spacing w:line="276" w:lineRule="auto"/>
        <w:jc w:val="both"/>
        <w:rPr>
          <w:rFonts w:eastAsia="MS Mincho" w:cs="Arial"/>
          <w:lang w:val="en-US"/>
        </w:rPr>
      </w:pPr>
      <w:r w:rsidRPr="00EC6F2E">
        <w:rPr>
          <w:rFonts w:eastAsia="MS Mincho" w:cs="Arial"/>
          <w:lang w:val="en-US"/>
        </w:rPr>
        <w:t>Prepar</w:t>
      </w:r>
      <w:r>
        <w:rPr>
          <w:rFonts w:eastAsia="MS Mincho" w:cs="Arial"/>
          <w:lang w:val="en-US"/>
        </w:rPr>
        <w:t xml:space="preserve">ing </w:t>
      </w:r>
      <w:r w:rsidRPr="00EC6F2E">
        <w:rPr>
          <w:rFonts w:eastAsia="MS Mincho" w:cs="Arial"/>
          <w:lang w:val="en-US"/>
        </w:rPr>
        <w:t>a short handover pack for long</w:t>
      </w:r>
      <w:r w:rsidRPr="00EC6F2E">
        <w:rPr>
          <w:rFonts w:ascii="Cambria Math" w:eastAsia="MS Mincho" w:hAnsi="Cambria Math" w:cs="Cambria Math"/>
          <w:lang w:val="en-US"/>
        </w:rPr>
        <w:t>‑</w:t>
      </w:r>
      <w:r w:rsidRPr="00EC6F2E">
        <w:rPr>
          <w:rFonts w:eastAsia="MS Mincho" w:cs="Arial"/>
          <w:lang w:val="en-US"/>
        </w:rPr>
        <w:t>term maintenance (</w:t>
      </w:r>
      <w:proofErr w:type="gramStart"/>
      <w:r w:rsidRPr="00EC6F2E">
        <w:rPr>
          <w:rFonts w:eastAsia="MS Mincho" w:cs="Arial"/>
          <w:lang w:val="en-US"/>
        </w:rPr>
        <w:t>upload</w:t>
      </w:r>
      <w:proofErr w:type="gramEnd"/>
      <w:r w:rsidRPr="00EC6F2E">
        <w:rPr>
          <w:rFonts w:eastAsia="MS Mincho" w:cs="Arial"/>
          <w:lang w:val="en-US"/>
        </w:rPr>
        <w:t xml:space="preserve"> procedures, template files, QA checklist).</w:t>
      </w:r>
    </w:p>
    <w:p w14:paraId="270990DE" w14:textId="11DE6278" w:rsidR="00EC6F2E" w:rsidRPr="00EC6F2E" w:rsidRDefault="00EC6F2E" w:rsidP="00EC6F2E">
      <w:pPr>
        <w:pStyle w:val="ListParagraph"/>
        <w:numPr>
          <w:ilvl w:val="0"/>
          <w:numId w:val="56"/>
        </w:numPr>
        <w:spacing w:line="276" w:lineRule="auto"/>
        <w:jc w:val="both"/>
        <w:rPr>
          <w:rFonts w:eastAsia="Times New Roman" w:cs="Times New Roman"/>
          <w:lang w:val="en-US"/>
        </w:rPr>
      </w:pPr>
      <w:proofErr w:type="spellStart"/>
      <w:r w:rsidRPr="00EC6F2E">
        <w:rPr>
          <w:rFonts w:eastAsia="MS Mincho" w:cs="Arial"/>
          <w:lang w:val="en-US"/>
        </w:rPr>
        <w:t>Organising</w:t>
      </w:r>
      <w:proofErr w:type="spellEnd"/>
      <w:r w:rsidRPr="00EC6F2E">
        <w:rPr>
          <w:rFonts w:eastAsia="MS Mincho" w:cs="Arial"/>
          <w:lang w:val="en-US"/>
        </w:rPr>
        <w:t xml:space="preserve"> communication between </w:t>
      </w:r>
      <w:proofErr w:type="spellStart"/>
      <w:r w:rsidRPr="00EC6F2E">
        <w:rPr>
          <w:rFonts w:eastAsia="MS Mincho" w:cs="Arial"/>
          <w:lang w:val="en-US"/>
        </w:rPr>
        <w:t>MoES</w:t>
      </w:r>
      <w:proofErr w:type="spellEnd"/>
      <w:r w:rsidRPr="00EC6F2E">
        <w:rPr>
          <w:rFonts w:eastAsia="MS Mincho" w:cs="Arial"/>
          <w:lang w:val="en-US"/>
        </w:rPr>
        <w:t>, International Contractor, and Local Contractor at the final stage of the project to receive feedback and final remarks.</w:t>
      </w:r>
    </w:p>
    <w:p w14:paraId="7C40D608" w14:textId="2D16DF3F" w:rsidR="0084669A" w:rsidRPr="00EC6F2E" w:rsidRDefault="0084669A" w:rsidP="00EC6F2E">
      <w:pPr>
        <w:pStyle w:val="ListParagraph"/>
        <w:numPr>
          <w:ilvl w:val="0"/>
          <w:numId w:val="56"/>
        </w:numPr>
        <w:spacing w:after="240"/>
        <w:jc w:val="both"/>
        <w:rPr>
          <w:lang w:val="en-US"/>
        </w:rPr>
      </w:pPr>
      <w:r w:rsidRPr="0084669A">
        <w:rPr>
          <w:lang w:val="en-US"/>
        </w:rPr>
        <w:t>Any other actions required for appropriate performance of the tasks (requirements) described in Chapter 2</w:t>
      </w:r>
      <w:r w:rsidR="00086D4A">
        <w:rPr>
          <w:lang w:val="en-US"/>
        </w:rPr>
        <w:t>, such as translation</w:t>
      </w:r>
      <w:r w:rsidRPr="0084669A">
        <w:rPr>
          <w:lang w:val="en-US"/>
        </w:rPr>
        <w:t xml:space="preserve">. </w:t>
      </w:r>
      <w:r w:rsidRPr="00EC6F2E">
        <w:rPr>
          <w:lang w:val="en-US"/>
        </w:rPr>
        <w:t>Tasks in agreement with the Team Leader</w:t>
      </w:r>
    </w:p>
    <w:p w14:paraId="5E5FF873" w14:textId="77777777" w:rsidR="0084669A" w:rsidRDefault="0084669A" w:rsidP="0084669A">
      <w:pPr>
        <w:pStyle w:val="ZwischenberschriftohneAbstand"/>
        <w:spacing w:after="240"/>
        <w:jc w:val="both"/>
        <w:rPr>
          <w:u w:val="single"/>
        </w:rPr>
      </w:pPr>
      <w:r w:rsidRPr="009133F4">
        <w:rPr>
          <w:u w:val="single"/>
        </w:rPr>
        <w:t>Qualifications of the short-term expert pool</w:t>
      </w:r>
    </w:p>
    <w:p w14:paraId="62456798" w14:textId="018F60FE" w:rsidR="009A70B8" w:rsidRPr="000B37C5" w:rsidRDefault="35DE3559" w:rsidP="009A70B8">
      <w:pPr>
        <w:pStyle w:val="ListParagraph"/>
        <w:numPr>
          <w:ilvl w:val="0"/>
          <w:numId w:val="55"/>
        </w:numPr>
        <w:spacing w:after="240"/>
        <w:ind w:left="357" w:hanging="357"/>
        <w:jc w:val="both"/>
        <w:rPr>
          <w:lang w:val="en-US"/>
        </w:rPr>
      </w:pPr>
      <w:r w:rsidRPr="000B37C5">
        <w:rPr>
          <w:lang w:val="en-US"/>
        </w:rPr>
        <w:t xml:space="preserve">Education/training (2.6.1): </w:t>
      </w:r>
      <w:r w:rsidR="1D5D1F60" w:rsidRPr="000B37C5">
        <w:rPr>
          <w:lang w:val="en-US"/>
        </w:rPr>
        <w:t xml:space="preserve">minimum </w:t>
      </w:r>
      <w:r w:rsidR="7986BD59" w:rsidRPr="000B37C5">
        <w:rPr>
          <w:lang w:val="en-US"/>
        </w:rPr>
        <w:t>2</w:t>
      </w:r>
      <w:r w:rsidR="1D5D1F60" w:rsidRPr="000B37C5">
        <w:rPr>
          <w:lang w:val="en-US"/>
        </w:rPr>
        <w:t xml:space="preserve"> and maximum </w:t>
      </w:r>
      <w:r w:rsidR="1D5690F9" w:rsidRPr="000B37C5">
        <w:rPr>
          <w:lang w:val="en-US"/>
        </w:rPr>
        <w:t>3</w:t>
      </w:r>
      <w:r w:rsidR="1D5D1F60" w:rsidRPr="000B37C5">
        <w:rPr>
          <w:lang w:val="en-US"/>
        </w:rPr>
        <w:t xml:space="preserve"> expert</w:t>
      </w:r>
      <w:r w:rsidR="3E94BA61" w:rsidRPr="000B37C5">
        <w:rPr>
          <w:lang w:val="en-US"/>
        </w:rPr>
        <w:t>s</w:t>
      </w:r>
      <w:r w:rsidR="1D5D1F60" w:rsidRPr="000B37C5">
        <w:rPr>
          <w:lang w:val="en-US"/>
        </w:rPr>
        <w:t xml:space="preserve"> with </w:t>
      </w:r>
      <w:r w:rsidRPr="000B37C5">
        <w:rPr>
          <w:lang w:val="en-US"/>
        </w:rPr>
        <w:t xml:space="preserve">university </w:t>
      </w:r>
      <w:r w:rsidR="1F18F690" w:rsidRPr="000B37C5">
        <w:rPr>
          <w:lang w:val="en-US"/>
        </w:rPr>
        <w:t>qualifications</w:t>
      </w:r>
      <w:r w:rsidRPr="000B37C5">
        <w:rPr>
          <w:lang w:val="en-US"/>
        </w:rPr>
        <w:t xml:space="preserve"> </w:t>
      </w:r>
      <w:r w:rsidR="6361F2A6" w:rsidRPr="000B37C5">
        <w:rPr>
          <w:lang w:val="en-US"/>
        </w:rPr>
        <w:t xml:space="preserve">(Master or equivalent) </w:t>
      </w:r>
      <w:r w:rsidR="1D5D1F60" w:rsidRPr="000B37C5">
        <w:rPr>
          <w:lang w:val="en-US"/>
        </w:rPr>
        <w:t xml:space="preserve">in </w:t>
      </w:r>
      <w:r w:rsidR="1822EF5F" w:rsidRPr="000B37C5">
        <w:rPr>
          <w:lang w:val="en-US"/>
        </w:rPr>
        <w:t xml:space="preserve">education, </w:t>
      </w:r>
      <w:r w:rsidRPr="000B37C5">
        <w:rPr>
          <w:lang w:val="en-US"/>
        </w:rPr>
        <w:t>pedagogy</w:t>
      </w:r>
      <w:r w:rsidR="1F18F690" w:rsidRPr="000B37C5">
        <w:rPr>
          <w:lang w:val="en-US"/>
        </w:rPr>
        <w:t xml:space="preserve"> or </w:t>
      </w:r>
      <w:r w:rsidRPr="000B37C5">
        <w:rPr>
          <w:lang w:val="en-US"/>
        </w:rPr>
        <w:t>social science</w:t>
      </w:r>
      <w:r w:rsidR="3E94BA61" w:rsidRPr="000B37C5">
        <w:rPr>
          <w:lang w:val="en-US"/>
        </w:rPr>
        <w:t xml:space="preserve">; minimum </w:t>
      </w:r>
      <w:r w:rsidR="7B5E92DA" w:rsidRPr="000B37C5">
        <w:rPr>
          <w:lang w:val="en-US"/>
        </w:rPr>
        <w:t>1</w:t>
      </w:r>
      <w:r w:rsidR="3E94BA61" w:rsidRPr="000B37C5">
        <w:rPr>
          <w:lang w:val="en-US"/>
        </w:rPr>
        <w:t xml:space="preserve"> and </w:t>
      </w:r>
      <w:r w:rsidR="1287FFDD" w:rsidRPr="000B37C5">
        <w:rPr>
          <w:lang w:val="en-US"/>
        </w:rPr>
        <w:t>maximum 3 experts with university qualification</w:t>
      </w:r>
      <w:r w:rsidR="427C40B4" w:rsidRPr="000B37C5">
        <w:rPr>
          <w:lang w:val="en-US"/>
        </w:rPr>
        <w:t xml:space="preserve"> (Master or equivalent)</w:t>
      </w:r>
      <w:r w:rsidR="1287FFDD" w:rsidRPr="000B37C5">
        <w:rPr>
          <w:lang w:val="en-US"/>
        </w:rPr>
        <w:t xml:space="preserve"> in </w:t>
      </w:r>
      <w:r w:rsidR="7B5E92DA" w:rsidRPr="000B37C5">
        <w:rPr>
          <w:lang w:val="en-US"/>
        </w:rPr>
        <w:t xml:space="preserve">IT or IT Design; 1 expert with </w:t>
      </w:r>
      <w:r w:rsidR="2E40023D" w:rsidRPr="000B37C5">
        <w:rPr>
          <w:lang w:val="en-US"/>
        </w:rPr>
        <w:t xml:space="preserve">qualification </w:t>
      </w:r>
      <w:r w:rsidR="2B93FB87" w:rsidRPr="000B37C5">
        <w:rPr>
          <w:lang w:val="en-US"/>
        </w:rPr>
        <w:t xml:space="preserve">(Master or equivalent) </w:t>
      </w:r>
      <w:r w:rsidR="2E40023D" w:rsidRPr="000B37C5">
        <w:rPr>
          <w:lang w:val="en-US"/>
        </w:rPr>
        <w:t xml:space="preserve">as Interpreter/Translator </w:t>
      </w:r>
      <w:proofErr w:type="spellStart"/>
      <w:r w:rsidR="2E40023D" w:rsidRPr="000B37C5">
        <w:rPr>
          <w:lang w:val="en-US"/>
        </w:rPr>
        <w:t>Ukr</w:t>
      </w:r>
      <w:proofErr w:type="spellEnd"/>
      <w:r w:rsidR="2E40023D" w:rsidRPr="000B37C5">
        <w:rPr>
          <w:lang w:val="en-US"/>
        </w:rPr>
        <w:t>-Eng (vice versa)</w:t>
      </w:r>
    </w:p>
    <w:p w14:paraId="64C8C60D" w14:textId="069D9948" w:rsidR="00903E8E" w:rsidRPr="00903E8E" w:rsidRDefault="009A70B8" w:rsidP="00903E8E">
      <w:pPr>
        <w:pStyle w:val="ListParagraph"/>
        <w:numPr>
          <w:ilvl w:val="0"/>
          <w:numId w:val="55"/>
        </w:numPr>
        <w:spacing w:after="240"/>
        <w:ind w:left="357" w:hanging="357"/>
        <w:jc w:val="both"/>
        <w:rPr>
          <w:lang w:val="en-US"/>
        </w:rPr>
      </w:pPr>
      <w:r w:rsidRPr="59B97407">
        <w:rPr>
          <w:lang w:val="en-US"/>
        </w:rPr>
        <w:t xml:space="preserve">Language (2.6.2): </w:t>
      </w:r>
      <w:r w:rsidR="00466490" w:rsidRPr="59B97407">
        <w:rPr>
          <w:lang w:val="en-US"/>
        </w:rPr>
        <w:t xml:space="preserve">minimum </w:t>
      </w:r>
      <w:r w:rsidR="63336858" w:rsidRPr="59B97407">
        <w:rPr>
          <w:lang w:val="en-US"/>
        </w:rPr>
        <w:t>2</w:t>
      </w:r>
      <w:r w:rsidR="001371D0" w:rsidRPr="59B97407">
        <w:rPr>
          <w:lang w:val="en-US"/>
        </w:rPr>
        <w:t xml:space="preserve"> education expert </w:t>
      </w:r>
      <w:r w:rsidR="00466490" w:rsidRPr="59B97407">
        <w:rPr>
          <w:lang w:val="en-US"/>
        </w:rPr>
        <w:t xml:space="preserve">and 1 IT Expert </w:t>
      </w:r>
      <w:r w:rsidR="001371D0" w:rsidRPr="59B97407">
        <w:rPr>
          <w:lang w:val="en-GB"/>
        </w:rPr>
        <w:t xml:space="preserve">with </w:t>
      </w:r>
      <w:sdt>
        <w:sdtPr>
          <w:rPr>
            <w:lang w:val="en-GB"/>
          </w:rPr>
          <w:alias w:val="Course levels A1–C2"/>
          <w:tag w:val="Course levels A1–C2"/>
          <w:id w:val="-2118364100"/>
          <w:placeholder>
            <w:docPart w:val="33F9597D1C6A4A44A11B789F298B5642"/>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1371D0" w:rsidRPr="59B97407">
            <w:rPr>
              <w:lang w:val="en-GB"/>
            </w:rPr>
            <w:t>B2</w:t>
          </w:r>
        </w:sdtContent>
      </w:sdt>
      <w:r w:rsidR="001371D0" w:rsidRPr="59B97407">
        <w:rPr>
          <w:lang w:val="en-GB"/>
        </w:rPr>
        <w:t xml:space="preserve">-level language proficiency in </w:t>
      </w:r>
      <w:r w:rsidR="001371D0" w:rsidRPr="59B97407">
        <w:rPr>
          <w:i/>
          <w:iCs/>
          <w:lang w:val="en-GB"/>
        </w:rPr>
        <w:t>English</w:t>
      </w:r>
      <w:r w:rsidR="00903E8E" w:rsidRPr="59B97407">
        <w:rPr>
          <w:i/>
          <w:iCs/>
          <w:lang w:val="en-GB"/>
        </w:rPr>
        <w:t xml:space="preserve">; </w:t>
      </w:r>
      <w:r w:rsidR="00903E8E" w:rsidRPr="59B97407">
        <w:rPr>
          <w:lang w:val="en-US"/>
        </w:rPr>
        <w:t xml:space="preserve">1 expert with qualification (Master or equivalent) as Interpreter/Translator </w:t>
      </w:r>
      <w:proofErr w:type="spellStart"/>
      <w:r w:rsidR="00903E8E" w:rsidRPr="59B97407">
        <w:rPr>
          <w:lang w:val="en-US"/>
        </w:rPr>
        <w:t>Ukr</w:t>
      </w:r>
      <w:proofErr w:type="spellEnd"/>
      <w:r w:rsidR="00903E8E" w:rsidRPr="59B97407">
        <w:rPr>
          <w:lang w:val="en-US"/>
        </w:rPr>
        <w:t xml:space="preserve">-Eng (vice versa) with C1-level language proficiency </w:t>
      </w:r>
      <w:r w:rsidR="00903E8E" w:rsidRPr="59B97407">
        <w:rPr>
          <w:i/>
          <w:iCs/>
          <w:lang w:val="en-US"/>
        </w:rPr>
        <w:t>in English</w:t>
      </w:r>
    </w:p>
    <w:p w14:paraId="1C3BA1D2" w14:textId="77777777" w:rsidR="00733F1F" w:rsidRDefault="009A70B8" w:rsidP="009A70B8">
      <w:pPr>
        <w:pStyle w:val="ListParagraph"/>
        <w:numPr>
          <w:ilvl w:val="0"/>
          <w:numId w:val="55"/>
        </w:numPr>
        <w:spacing w:after="240"/>
        <w:ind w:left="357" w:hanging="357"/>
        <w:jc w:val="both"/>
        <w:rPr>
          <w:lang w:val="en-US"/>
        </w:rPr>
      </w:pPr>
      <w:r w:rsidRPr="009A70B8">
        <w:rPr>
          <w:lang w:val="en-US"/>
        </w:rPr>
        <w:t xml:space="preserve">General professional experience (2.6.3): </w:t>
      </w:r>
    </w:p>
    <w:p w14:paraId="28D71C08" w14:textId="22216033" w:rsidR="00733F1F" w:rsidRDefault="00974CFB" w:rsidP="00733F1F">
      <w:pPr>
        <w:pStyle w:val="ListParagraph"/>
        <w:numPr>
          <w:ilvl w:val="1"/>
          <w:numId w:val="55"/>
        </w:numPr>
        <w:spacing w:after="240"/>
        <w:jc w:val="both"/>
        <w:rPr>
          <w:lang w:val="en-US"/>
        </w:rPr>
      </w:pPr>
      <w:r w:rsidRPr="68A7EBAE">
        <w:rPr>
          <w:lang w:val="en-US"/>
        </w:rPr>
        <w:t xml:space="preserve">Min. </w:t>
      </w:r>
      <w:r w:rsidR="00E833A9">
        <w:rPr>
          <w:lang w:val="en-US"/>
        </w:rPr>
        <w:t xml:space="preserve">2 </w:t>
      </w:r>
      <w:r w:rsidR="00614E0E" w:rsidRPr="68A7EBAE">
        <w:rPr>
          <w:lang w:val="en-US"/>
        </w:rPr>
        <w:t>education expert</w:t>
      </w:r>
      <w:r w:rsidR="00E833A9">
        <w:rPr>
          <w:lang w:val="en-US"/>
        </w:rPr>
        <w:t xml:space="preserve">s </w:t>
      </w:r>
      <w:r w:rsidR="00614E0E" w:rsidRPr="68A7EBAE">
        <w:rPr>
          <w:lang w:val="en-US"/>
        </w:rPr>
        <w:t xml:space="preserve">with </w:t>
      </w:r>
      <w:r w:rsidR="004E3D77" w:rsidRPr="68A7EBAE">
        <w:rPr>
          <w:lang w:val="en-US"/>
        </w:rPr>
        <w:t xml:space="preserve">at least </w:t>
      </w:r>
      <w:r w:rsidR="009A70B8" w:rsidRPr="68A7EBAE">
        <w:rPr>
          <w:lang w:val="en-US"/>
        </w:rPr>
        <w:t xml:space="preserve">5 years of professional experience in </w:t>
      </w:r>
      <w:r w:rsidR="004E3D77" w:rsidRPr="68A7EBAE">
        <w:rPr>
          <w:lang w:val="en-US"/>
        </w:rPr>
        <w:t>developing</w:t>
      </w:r>
      <w:r w:rsidR="00F46764" w:rsidRPr="68A7EBAE">
        <w:rPr>
          <w:lang w:val="en-US"/>
        </w:rPr>
        <w:t xml:space="preserve"> training materials in education; </w:t>
      </w:r>
    </w:p>
    <w:p w14:paraId="79F5160F" w14:textId="76E23F62" w:rsidR="00733F1F" w:rsidRDefault="00974CFB" w:rsidP="00733F1F">
      <w:pPr>
        <w:pStyle w:val="ListParagraph"/>
        <w:numPr>
          <w:ilvl w:val="1"/>
          <w:numId w:val="55"/>
        </w:numPr>
        <w:spacing w:after="240"/>
        <w:jc w:val="both"/>
        <w:rPr>
          <w:lang w:val="en-US"/>
        </w:rPr>
      </w:pPr>
      <w:r>
        <w:rPr>
          <w:lang w:val="en-US"/>
        </w:rPr>
        <w:t xml:space="preserve">Min. </w:t>
      </w:r>
      <w:r w:rsidR="00072995">
        <w:rPr>
          <w:lang w:val="en-US"/>
        </w:rPr>
        <w:t xml:space="preserve">1 max. </w:t>
      </w:r>
      <w:r w:rsidR="00DA26C9">
        <w:rPr>
          <w:lang w:val="en-US"/>
        </w:rPr>
        <w:t xml:space="preserve">3 IT experts with experience </w:t>
      </w:r>
      <w:proofErr w:type="gramStart"/>
      <w:r w:rsidR="00DA26C9">
        <w:rPr>
          <w:lang w:val="en-US"/>
        </w:rPr>
        <w:t>on</w:t>
      </w:r>
      <w:proofErr w:type="gramEnd"/>
      <w:r w:rsidR="00DA26C9">
        <w:rPr>
          <w:lang w:val="en-US"/>
        </w:rPr>
        <w:t xml:space="preserve"> </w:t>
      </w:r>
      <w:r w:rsidR="00FD20FC">
        <w:rPr>
          <w:lang w:val="en-US"/>
        </w:rPr>
        <w:t xml:space="preserve">design of digital training; </w:t>
      </w:r>
    </w:p>
    <w:p w14:paraId="7F302FF6" w14:textId="4F87078E" w:rsidR="009A70B8" w:rsidRPr="009A70B8" w:rsidRDefault="00FB4A2B" w:rsidP="00F0594B">
      <w:pPr>
        <w:pStyle w:val="ListParagraph"/>
        <w:numPr>
          <w:ilvl w:val="1"/>
          <w:numId w:val="55"/>
        </w:numPr>
        <w:spacing w:after="240"/>
        <w:jc w:val="both"/>
        <w:rPr>
          <w:lang w:val="en-US"/>
        </w:rPr>
      </w:pPr>
      <w:r>
        <w:rPr>
          <w:lang w:val="en-US"/>
        </w:rPr>
        <w:t xml:space="preserve">1 expert with at least 5 </w:t>
      </w:r>
      <w:proofErr w:type="spellStart"/>
      <w:r>
        <w:rPr>
          <w:lang w:val="en-US"/>
        </w:rPr>
        <w:t>years experience</w:t>
      </w:r>
      <w:proofErr w:type="spellEnd"/>
      <w:r>
        <w:rPr>
          <w:lang w:val="en-US"/>
        </w:rPr>
        <w:t xml:space="preserve"> as</w:t>
      </w:r>
      <w:r w:rsidR="00733F1F">
        <w:rPr>
          <w:lang w:val="en-US"/>
        </w:rPr>
        <w:t xml:space="preserve"> Translator </w:t>
      </w:r>
      <w:proofErr w:type="spellStart"/>
      <w:r w:rsidR="00733F1F">
        <w:rPr>
          <w:lang w:val="en-US"/>
        </w:rPr>
        <w:t>Ukr</w:t>
      </w:r>
      <w:proofErr w:type="spellEnd"/>
      <w:r w:rsidR="00733F1F">
        <w:rPr>
          <w:lang w:val="en-US"/>
        </w:rPr>
        <w:t>-Eng (vice versa)</w:t>
      </w:r>
    </w:p>
    <w:p w14:paraId="45781AAE" w14:textId="77777777" w:rsidR="00733F1F" w:rsidRDefault="009A70B8" w:rsidP="009A70B8">
      <w:pPr>
        <w:pStyle w:val="ListParagraph"/>
        <w:numPr>
          <w:ilvl w:val="0"/>
          <w:numId w:val="55"/>
        </w:numPr>
        <w:spacing w:after="240"/>
        <w:ind w:left="357" w:hanging="357"/>
        <w:jc w:val="both"/>
        <w:rPr>
          <w:lang w:val="en-US"/>
        </w:rPr>
      </w:pPr>
      <w:r w:rsidRPr="009A70B8">
        <w:rPr>
          <w:lang w:val="en-US"/>
        </w:rPr>
        <w:t xml:space="preserve">Specific professional experience (2.6.4): </w:t>
      </w:r>
    </w:p>
    <w:p w14:paraId="41570E4B" w14:textId="45562099" w:rsidR="00532DEA" w:rsidRDefault="00532DEA" w:rsidP="00733F1F">
      <w:pPr>
        <w:pStyle w:val="ListParagraph"/>
        <w:numPr>
          <w:ilvl w:val="1"/>
          <w:numId w:val="55"/>
        </w:numPr>
        <w:spacing w:after="240"/>
        <w:jc w:val="both"/>
        <w:rPr>
          <w:lang w:val="en-US"/>
        </w:rPr>
      </w:pPr>
      <w:r w:rsidRPr="6C8E77C8">
        <w:rPr>
          <w:lang w:val="en-US"/>
        </w:rPr>
        <w:t xml:space="preserve">Min. </w:t>
      </w:r>
      <w:r w:rsidR="009D5719" w:rsidRPr="6C8E77C8">
        <w:rPr>
          <w:lang w:val="en-US"/>
        </w:rPr>
        <w:t>1</w:t>
      </w:r>
      <w:r w:rsidR="00644B40" w:rsidRPr="6C8E77C8">
        <w:rPr>
          <w:lang w:val="en-US"/>
        </w:rPr>
        <w:t xml:space="preserve"> education expert with at least 5 </w:t>
      </w:r>
      <w:proofErr w:type="spellStart"/>
      <w:proofErr w:type="gramStart"/>
      <w:r w:rsidR="00644B40" w:rsidRPr="6C8E77C8">
        <w:rPr>
          <w:lang w:val="en-US"/>
        </w:rPr>
        <w:t>years</w:t>
      </w:r>
      <w:proofErr w:type="gramEnd"/>
      <w:r w:rsidR="00644B40" w:rsidRPr="6C8E77C8">
        <w:rPr>
          <w:lang w:val="en-US"/>
        </w:rPr>
        <w:t xml:space="preserve"> experience</w:t>
      </w:r>
      <w:proofErr w:type="spellEnd"/>
      <w:r w:rsidR="00644B40" w:rsidRPr="6C8E77C8">
        <w:rPr>
          <w:lang w:val="en-US"/>
        </w:rPr>
        <w:t xml:space="preserve"> in developing training materials for </w:t>
      </w:r>
      <w:proofErr w:type="gramStart"/>
      <w:r w:rsidR="00644B40" w:rsidRPr="6C8E77C8">
        <w:rPr>
          <w:lang w:val="en-US"/>
        </w:rPr>
        <w:t>Soft</w:t>
      </w:r>
      <w:proofErr w:type="gramEnd"/>
      <w:r w:rsidR="551FBA90" w:rsidRPr="6C8E77C8">
        <w:rPr>
          <w:lang w:val="en-US"/>
        </w:rPr>
        <w:t xml:space="preserve"> </w:t>
      </w:r>
      <w:r w:rsidR="00644B40" w:rsidRPr="6C8E77C8">
        <w:rPr>
          <w:lang w:val="en-US"/>
        </w:rPr>
        <w:t>skills/transversal Skills in VET</w:t>
      </w:r>
    </w:p>
    <w:p w14:paraId="0AC9A3E9" w14:textId="77777777" w:rsidR="00DD3408" w:rsidRDefault="00532DEA" w:rsidP="00DD3408">
      <w:pPr>
        <w:pStyle w:val="ListParagraph"/>
        <w:numPr>
          <w:ilvl w:val="1"/>
          <w:numId w:val="55"/>
        </w:numPr>
        <w:spacing w:after="240"/>
        <w:jc w:val="both"/>
        <w:rPr>
          <w:lang w:val="en-US"/>
        </w:rPr>
      </w:pPr>
      <w:r>
        <w:rPr>
          <w:lang w:val="en-US"/>
        </w:rPr>
        <w:t xml:space="preserve">Min. 1 IT </w:t>
      </w:r>
      <w:proofErr w:type="gramStart"/>
      <w:r>
        <w:rPr>
          <w:lang w:val="en-US"/>
        </w:rPr>
        <w:t xml:space="preserve">expert </w:t>
      </w:r>
      <w:r w:rsidR="009A70B8" w:rsidRPr="009A70B8">
        <w:rPr>
          <w:lang w:val="en-US"/>
        </w:rPr>
        <w:t xml:space="preserve"> </w:t>
      </w:r>
      <w:r>
        <w:rPr>
          <w:lang w:val="en-US"/>
        </w:rPr>
        <w:t>with</w:t>
      </w:r>
      <w:proofErr w:type="gramEnd"/>
      <w:r>
        <w:rPr>
          <w:lang w:val="en-US"/>
        </w:rPr>
        <w:t xml:space="preserve"> at least </w:t>
      </w:r>
      <w:r w:rsidR="00DD3408">
        <w:rPr>
          <w:lang w:val="en-US"/>
        </w:rPr>
        <w:t>3</w:t>
      </w:r>
      <w:r>
        <w:rPr>
          <w:lang w:val="en-US"/>
        </w:rPr>
        <w:t xml:space="preserve"> </w:t>
      </w:r>
      <w:proofErr w:type="spellStart"/>
      <w:r>
        <w:rPr>
          <w:lang w:val="en-US"/>
        </w:rPr>
        <w:t>years experience</w:t>
      </w:r>
      <w:proofErr w:type="spellEnd"/>
      <w:r>
        <w:rPr>
          <w:lang w:val="en-US"/>
        </w:rPr>
        <w:t xml:space="preserve"> in </w:t>
      </w:r>
      <w:r w:rsidR="00DD3408">
        <w:rPr>
          <w:lang w:val="en-US"/>
        </w:rPr>
        <w:t xml:space="preserve">designing online courses for </w:t>
      </w:r>
      <w:proofErr w:type="spellStart"/>
      <w:r w:rsidR="00DD3408">
        <w:rPr>
          <w:lang w:val="en-US"/>
        </w:rPr>
        <w:t>Profosvita</w:t>
      </w:r>
      <w:proofErr w:type="spellEnd"/>
      <w:r w:rsidR="00DD3408">
        <w:rPr>
          <w:lang w:val="en-US"/>
        </w:rPr>
        <w:t xml:space="preserve"> Online or similar platforms in Ukraine.</w:t>
      </w:r>
    </w:p>
    <w:p w14:paraId="7B43E095" w14:textId="77777777" w:rsidR="0062354F" w:rsidRDefault="0062354F" w:rsidP="00E874CE">
      <w:pPr>
        <w:pStyle w:val="ListParagraph"/>
        <w:spacing w:after="240"/>
        <w:jc w:val="both"/>
        <w:rPr>
          <w:lang w:val="en-US"/>
        </w:rPr>
      </w:pPr>
    </w:p>
    <w:p w14:paraId="0261DBC9" w14:textId="77777777" w:rsidR="0084669A" w:rsidRPr="001261F8" w:rsidRDefault="0084669A" w:rsidP="0084669A">
      <w:pPr>
        <w:pStyle w:val="ZwischenberschriftohneAbstand"/>
        <w:jc w:val="both"/>
        <w:rPr>
          <w:u w:val="single"/>
        </w:rPr>
      </w:pPr>
      <w:r>
        <w:rPr>
          <w:u w:val="single"/>
        </w:rPr>
        <w:lastRenderedPageBreak/>
        <w:t>Soft skills of team members</w:t>
      </w:r>
    </w:p>
    <w:p w14:paraId="7F395DAC" w14:textId="77777777" w:rsidR="0084669A" w:rsidRPr="001261F8" w:rsidRDefault="0084669A" w:rsidP="0084669A">
      <w:pPr>
        <w:pStyle w:val="ZwischenberschriftohneAbstand"/>
        <w:jc w:val="both"/>
      </w:pPr>
      <w:r>
        <w:t>In addition to their specialist qualifications, the following qualifications are required of team members:</w:t>
      </w:r>
    </w:p>
    <w:p w14:paraId="56CB7D68" w14:textId="77777777" w:rsidR="0084669A" w:rsidRPr="001261F8" w:rsidRDefault="0084669A" w:rsidP="0084669A">
      <w:pPr>
        <w:pStyle w:val="ListParagraph"/>
        <w:numPr>
          <w:ilvl w:val="0"/>
          <w:numId w:val="55"/>
        </w:numPr>
        <w:spacing w:after="240"/>
        <w:ind w:left="357" w:hanging="357"/>
        <w:jc w:val="both"/>
      </w:pPr>
      <w:r>
        <w:t xml:space="preserve">Team </w:t>
      </w:r>
      <w:proofErr w:type="spellStart"/>
      <w:r>
        <w:t>skills</w:t>
      </w:r>
      <w:proofErr w:type="spellEnd"/>
    </w:p>
    <w:p w14:paraId="5796DB2B" w14:textId="77777777" w:rsidR="0084669A" w:rsidRPr="001261F8" w:rsidRDefault="0084669A" w:rsidP="0084669A">
      <w:pPr>
        <w:pStyle w:val="ListParagraph"/>
        <w:numPr>
          <w:ilvl w:val="0"/>
          <w:numId w:val="55"/>
        </w:numPr>
        <w:spacing w:after="240"/>
        <w:ind w:left="357" w:hanging="357"/>
        <w:jc w:val="both"/>
      </w:pPr>
      <w:r>
        <w:t>Initiative</w:t>
      </w:r>
    </w:p>
    <w:p w14:paraId="5162D909" w14:textId="77777777" w:rsidR="0084669A" w:rsidRPr="001261F8" w:rsidRDefault="0084669A" w:rsidP="0084669A">
      <w:pPr>
        <w:pStyle w:val="ListParagraph"/>
        <w:numPr>
          <w:ilvl w:val="0"/>
          <w:numId w:val="55"/>
        </w:numPr>
        <w:spacing w:after="240"/>
        <w:ind w:left="357" w:hanging="357"/>
        <w:jc w:val="both"/>
      </w:pPr>
      <w:r>
        <w:t xml:space="preserve">Communication </w:t>
      </w:r>
      <w:proofErr w:type="spellStart"/>
      <w:r>
        <w:t>skills</w:t>
      </w:r>
      <w:proofErr w:type="spellEnd"/>
    </w:p>
    <w:p w14:paraId="582D14FF" w14:textId="77777777" w:rsidR="0084669A" w:rsidRPr="001261F8" w:rsidRDefault="0084669A" w:rsidP="0084669A">
      <w:pPr>
        <w:pStyle w:val="ListParagraph"/>
        <w:numPr>
          <w:ilvl w:val="0"/>
          <w:numId w:val="55"/>
        </w:numPr>
        <w:spacing w:after="240"/>
        <w:ind w:left="357" w:hanging="357"/>
        <w:jc w:val="both"/>
      </w:pPr>
      <w:proofErr w:type="spellStart"/>
      <w:r>
        <w:t>Socio-cultural</w:t>
      </w:r>
      <w:proofErr w:type="spellEnd"/>
      <w:r>
        <w:t xml:space="preserve"> </w:t>
      </w:r>
      <w:proofErr w:type="spellStart"/>
      <w:r>
        <w:t>skills</w:t>
      </w:r>
      <w:proofErr w:type="spellEnd"/>
    </w:p>
    <w:p w14:paraId="548B5599" w14:textId="77777777" w:rsidR="0084669A" w:rsidRPr="0084669A" w:rsidRDefault="0084669A" w:rsidP="0084669A">
      <w:pPr>
        <w:pStyle w:val="ListParagraph"/>
        <w:numPr>
          <w:ilvl w:val="0"/>
          <w:numId w:val="55"/>
        </w:numPr>
        <w:spacing w:after="240"/>
        <w:ind w:left="357" w:hanging="357"/>
        <w:jc w:val="both"/>
        <w:rPr>
          <w:lang w:val="en-US"/>
        </w:rPr>
      </w:pPr>
      <w:r w:rsidRPr="0084669A">
        <w:rPr>
          <w:lang w:val="en-US"/>
        </w:rPr>
        <w:t>Efficient, partner- and client-focused working methods</w:t>
      </w:r>
    </w:p>
    <w:p w14:paraId="6D095DB7" w14:textId="0D1F64A9" w:rsidR="00E874CE" w:rsidRPr="00C278AD" w:rsidRDefault="0084669A" w:rsidP="000B37C5">
      <w:pPr>
        <w:pStyle w:val="ListParagraph"/>
        <w:numPr>
          <w:ilvl w:val="0"/>
          <w:numId w:val="55"/>
        </w:numPr>
        <w:spacing w:after="240"/>
        <w:ind w:left="357" w:hanging="357"/>
        <w:jc w:val="both"/>
      </w:pPr>
      <w:proofErr w:type="spellStart"/>
      <w:r>
        <w:t>Interdisciplinary</w:t>
      </w:r>
      <w:proofErr w:type="spellEnd"/>
      <w:r>
        <w:t xml:space="preserve"> </w:t>
      </w:r>
      <w:proofErr w:type="spellStart"/>
      <w:r>
        <w:t>thinking</w:t>
      </w:r>
      <w:proofErr w:type="spellEnd"/>
    </w:p>
    <w:p w14:paraId="73BE2705" w14:textId="2AC0250C" w:rsidR="0084669A" w:rsidRDefault="0084669A" w:rsidP="009A70B8">
      <w:pPr>
        <w:pStyle w:val="Heading1"/>
        <w:numPr>
          <w:ilvl w:val="0"/>
          <w:numId w:val="64"/>
        </w:numPr>
        <w:spacing w:before="0"/>
        <w:jc w:val="both"/>
        <w:rPr>
          <w:sz w:val="22"/>
          <w:szCs w:val="22"/>
        </w:rPr>
      </w:pPr>
      <w:proofErr w:type="spellStart"/>
      <w:r w:rsidRPr="00563FE1">
        <w:rPr>
          <w:sz w:val="22"/>
          <w:szCs w:val="22"/>
        </w:rPr>
        <w:t>Costing</w:t>
      </w:r>
      <w:proofErr w:type="spellEnd"/>
      <w:r w:rsidRPr="00563FE1">
        <w:rPr>
          <w:sz w:val="22"/>
          <w:szCs w:val="22"/>
        </w:rPr>
        <w:t xml:space="preserve"> </w:t>
      </w:r>
      <w:proofErr w:type="spellStart"/>
      <w:r w:rsidRPr="00563FE1">
        <w:rPr>
          <w:sz w:val="22"/>
          <w:szCs w:val="22"/>
        </w:rPr>
        <w:t>requirements</w:t>
      </w:r>
      <w:bookmarkEnd w:id="24"/>
      <w:proofErr w:type="spellEnd"/>
    </w:p>
    <w:p w14:paraId="60B7F42B" w14:textId="77777777" w:rsidR="009A70B8" w:rsidRPr="009A70B8" w:rsidRDefault="009A70B8" w:rsidP="009A70B8"/>
    <w:p w14:paraId="60EBE506" w14:textId="77777777" w:rsidR="0084669A" w:rsidRPr="00563FE1" w:rsidRDefault="0084669A" w:rsidP="00563FE1">
      <w:pPr>
        <w:pStyle w:val="Heading2"/>
        <w:spacing w:before="0"/>
        <w:jc w:val="both"/>
        <w:rPr>
          <w:sz w:val="22"/>
          <w:szCs w:val="22"/>
          <w:lang w:val="uk-UA"/>
        </w:rPr>
      </w:pPr>
      <w:bookmarkStart w:id="35" w:name="_Toc126094247"/>
      <w:r w:rsidRPr="00563FE1">
        <w:rPr>
          <w:sz w:val="22"/>
          <w:szCs w:val="22"/>
          <w:lang w:val="en-US"/>
        </w:rPr>
        <w:t>Assignment of personnel and travel expenses</w:t>
      </w:r>
      <w:bookmarkEnd w:id="35"/>
      <w:r w:rsidRPr="00563FE1">
        <w:rPr>
          <w:sz w:val="22"/>
          <w:szCs w:val="22"/>
          <w:lang w:val="uk-UA"/>
        </w:rPr>
        <w:t xml:space="preserve"> </w:t>
      </w:r>
    </w:p>
    <w:p w14:paraId="54BE094B" w14:textId="77777777" w:rsidR="0084669A" w:rsidRPr="00563FE1" w:rsidRDefault="0084669A" w:rsidP="00563FE1">
      <w:pPr>
        <w:pStyle w:val="ZulschenderText"/>
        <w:jc w:val="both"/>
      </w:pPr>
      <w:bookmarkStart w:id="36" w:name="_Toc126094248"/>
      <w:r w:rsidRPr="00563FE1">
        <w:rPr>
          <w:i w:val="0"/>
          <w:color w:val="auto"/>
        </w:rPr>
        <w:t>All business travel must be agreed in advance with the GIZ staff member responsible for the project.</w:t>
      </w:r>
    </w:p>
    <w:p w14:paraId="19777497" w14:textId="77777777" w:rsidR="0084669A" w:rsidRPr="00563FE1" w:rsidRDefault="0084669A" w:rsidP="00563FE1">
      <w:pPr>
        <w:pStyle w:val="Heading2"/>
        <w:spacing w:before="0"/>
        <w:jc w:val="both"/>
        <w:rPr>
          <w:sz w:val="22"/>
          <w:szCs w:val="22"/>
          <w:lang w:val="en-US"/>
        </w:rPr>
      </w:pPr>
      <w:r w:rsidRPr="00563FE1">
        <w:rPr>
          <w:sz w:val="22"/>
          <w:szCs w:val="22"/>
          <w:lang w:val="en-US"/>
        </w:rPr>
        <w:t>Sustainability aspects for travel</w:t>
      </w:r>
      <w:bookmarkEnd w:id="36"/>
      <w:r w:rsidRPr="00563FE1">
        <w:rPr>
          <w:sz w:val="22"/>
          <w:szCs w:val="22"/>
          <w:lang w:val="en-US"/>
        </w:rPr>
        <w:t xml:space="preserve"> and travel regulations </w:t>
      </w:r>
    </w:p>
    <w:p w14:paraId="16C07F61" w14:textId="77777777" w:rsidR="0084669A" w:rsidRPr="00614DEB" w:rsidRDefault="0084669A" w:rsidP="00563FE1">
      <w:pPr>
        <w:jc w:val="both"/>
        <w:rPr>
          <w:lang w:val="en-US"/>
        </w:rPr>
      </w:pPr>
      <w:r w:rsidRPr="00563FE1">
        <w:rPr>
          <w:lang w:val="en-US"/>
        </w:rPr>
        <w:t xml:space="preserve">If applicable on </w:t>
      </w:r>
      <w:proofErr w:type="gramStart"/>
      <w:r w:rsidRPr="00563FE1">
        <w:rPr>
          <w:lang w:val="en-US"/>
        </w:rPr>
        <w:t>ground</w:t>
      </w:r>
      <w:proofErr w:type="gramEnd"/>
      <w:r w:rsidRPr="00563FE1">
        <w:rPr>
          <w:lang w:val="en-US"/>
        </w:rPr>
        <w:t xml:space="preserve"> of these Terms of </w:t>
      </w:r>
      <w:proofErr w:type="gramStart"/>
      <w:r w:rsidRPr="00563FE1">
        <w:rPr>
          <w:lang w:val="en-US"/>
        </w:rPr>
        <w:t>Reference</w:t>
      </w:r>
      <w:proofErr w:type="gramEnd"/>
      <w:r w:rsidRPr="00563FE1">
        <w:rPr>
          <w:lang w:val="en-US"/>
        </w:rPr>
        <w:t xml:space="preserve"> the following travel regulations</w:t>
      </w:r>
      <w:r w:rsidRPr="00563FE1">
        <w:rPr>
          <w:lang w:val="uk-UA"/>
        </w:rPr>
        <w:t xml:space="preserve"> </w:t>
      </w:r>
      <w:r w:rsidRPr="00563FE1">
        <w:rPr>
          <w:rFonts w:cs="Arial"/>
          <w:lang w:val="en-US"/>
        </w:rPr>
        <w:t>and reporting documents</w:t>
      </w:r>
      <w:r w:rsidRPr="00563FE1">
        <w:rPr>
          <w:lang w:val="en-US"/>
        </w:rPr>
        <w:t xml:space="preserve"> are to be observed. </w:t>
      </w:r>
      <w:r w:rsidRPr="00614DEB">
        <w:rPr>
          <w:lang w:val="en-US"/>
        </w:rPr>
        <w:t xml:space="preserve">See Annex 1 to these Terms of Reference. </w:t>
      </w:r>
    </w:p>
    <w:p w14:paraId="75DEB564" w14:textId="77777777" w:rsidR="00D34912" w:rsidRPr="00614DEB" w:rsidRDefault="00D34912" w:rsidP="00563FE1">
      <w:pPr>
        <w:jc w:val="both"/>
        <w:rPr>
          <w:lang w:val="en-US"/>
        </w:rPr>
      </w:pPr>
    </w:p>
    <w:p w14:paraId="71E35A64" w14:textId="77777777" w:rsidR="0084669A" w:rsidRDefault="0084669A" w:rsidP="00563FE1">
      <w:pPr>
        <w:jc w:val="both"/>
        <w:rPr>
          <w:b/>
          <w:lang w:val="uk-UA"/>
        </w:rPr>
      </w:pPr>
      <w:r w:rsidRPr="00614DEB">
        <w:rPr>
          <w:b/>
          <w:lang w:val="en-US"/>
        </w:rPr>
        <w:t>Specification of inputs</w:t>
      </w:r>
    </w:p>
    <w:p w14:paraId="4F5D8C21" w14:textId="77777777" w:rsidR="00CE6E89" w:rsidRPr="00CE6E89" w:rsidRDefault="00CE6E89" w:rsidP="00563FE1">
      <w:pPr>
        <w:jc w:val="both"/>
        <w:rPr>
          <w:b/>
          <w:lang w:val="uk-UA"/>
        </w:rPr>
      </w:pPr>
    </w:p>
    <w:p w14:paraId="2E99C219" w14:textId="77777777" w:rsidR="00CE6E89" w:rsidRPr="00614DEB" w:rsidRDefault="00CE6E89" w:rsidP="00CE6E89">
      <w:pPr>
        <w:jc w:val="both"/>
        <w:rPr>
          <w:lang w:val="en-US"/>
        </w:rPr>
      </w:pPr>
      <w:r w:rsidRPr="00614DEB">
        <w:rPr>
          <w:lang w:val="en-US"/>
        </w:rPr>
        <w:t>The following basic calculations for the contract for works are a reference value based on the acceptance criteria for each partial work/milestone specified in Chapter 2 (Tasks to be performed by the contractor).</w:t>
      </w:r>
    </w:p>
    <w:p w14:paraId="5BB80475" w14:textId="77777777" w:rsidR="00CE6E89" w:rsidRDefault="00CE6E89" w:rsidP="00CE6E89">
      <w:pPr>
        <w:jc w:val="both"/>
        <w:rPr>
          <w:lang w:val="uk-UA"/>
        </w:rPr>
      </w:pPr>
      <w:r w:rsidRPr="00614DEB">
        <w:rPr>
          <w:lang w:val="en-US"/>
        </w:rPr>
        <w:t xml:space="preserve">Since the contract to be concluded is a contract for </w:t>
      </w:r>
      <w:proofErr w:type="gramStart"/>
      <w:r w:rsidRPr="00614DEB">
        <w:rPr>
          <w:lang w:val="en-US"/>
        </w:rPr>
        <w:t>works</w:t>
      </w:r>
      <w:proofErr w:type="gramEnd"/>
      <w:r w:rsidRPr="00614DEB">
        <w:rPr>
          <w:lang w:val="en-US"/>
        </w:rPr>
        <w:t xml:space="preserve">, we would ask you to offer your services at a lump sum price. </w:t>
      </w:r>
    </w:p>
    <w:p w14:paraId="72FA559E" w14:textId="77777777" w:rsidR="00CE6E89" w:rsidRDefault="00CE6E89" w:rsidP="00CE6E89">
      <w:pPr>
        <w:jc w:val="both"/>
        <w:rPr>
          <w:lang w:val="uk-UA"/>
        </w:rPr>
      </w:pPr>
    </w:p>
    <w:tbl>
      <w:tblPr>
        <w:tblStyle w:val="TableGrid"/>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020"/>
        <w:gridCol w:w="3100"/>
        <w:gridCol w:w="2940"/>
      </w:tblGrid>
      <w:tr w:rsidR="00CE6E89" w:rsidRPr="00D93EF8" w14:paraId="5A1AE292" w14:textId="77777777" w:rsidTr="00614DEB">
        <w:trPr>
          <w:trHeight w:val="300"/>
        </w:trPr>
        <w:tc>
          <w:tcPr>
            <w:tcW w:w="3020" w:type="dxa"/>
          </w:tcPr>
          <w:p w14:paraId="05B3D07B" w14:textId="77777777" w:rsidR="00CE6E89" w:rsidRPr="00D93EF8" w:rsidRDefault="00CE6E89" w:rsidP="004275C8">
            <w:pPr>
              <w:keepNext/>
              <w:spacing w:before="120" w:after="120"/>
              <w:jc w:val="both"/>
              <w:rPr>
                <w:rFonts w:cs="Arial"/>
                <w:b/>
                <w:bCs/>
                <w:sz w:val="22"/>
                <w:szCs w:val="22"/>
              </w:rPr>
            </w:pPr>
            <w:r w:rsidRPr="0088121D">
              <w:rPr>
                <w:rFonts w:cs="Arial"/>
                <w:b/>
              </w:rPr>
              <w:t xml:space="preserve">Milestones/partial </w:t>
            </w:r>
            <w:proofErr w:type="spellStart"/>
            <w:r w:rsidRPr="0088121D">
              <w:rPr>
                <w:rFonts w:cs="Arial"/>
                <w:b/>
              </w:rPr>
              <w:t>works</w:t>
            </w:r>
            <w:proofErr w:type="spellEnd"/>
          </w:p>
        </w:tc>
        <w:tc>
          <w:tcPr>
            <w:tcW w:w="3100" w:type="dxa"/>
          </w:tcPr>
          <w:p w14:paraId="5E51BE25" w14:textId="77777777" w:rsidR="00CE6E89" w:rsidRPr="00614DEB" w:rsidRDefault="00CE6E89" w:rsidP="004275C8">
            <w:pPr>
              <w:keepNext/>
              <w:spacing w:before="120" w:after="120"/>
              <w:jc w:val="both"/>
              <w:rPr>
                <w:rFonts w:cs="Arial"/>
                <w:b/>
                <w:bCs/>
                <w:sz w:val="22"/>
                <w:szCs w:val="22"/>
                <w:lang w:val="en-US"/>
              </w:rPr>
            </w:pPr>
            <w:r w:rsidRPr="00614DEB">
              <w:rPr>
                <w:rFonts w:cs="Arial"/>
                <w:b/>
                <w:lang w:val="en-US"/>
              </w:rPr>
              <w:t>Estimated expert days for orientation</w:t>
            </w:r>
          </w:p>
        </w:tc>
        <w:tc>
          <w:tcPr>
            <w:tcW w:w="2940" w:type="dxa"/>
          </w:tcPr>
          <w:p w14:paraId="00F88BE1" w14:textId="77777777" w:rsidR="00CE6E89" w:rsidRPr="00D93EF8" w:rsidRDefault="00CE6E89" w:rsidP="004275C8">
            <w:pPr>
              <w:keepNext/>
              <w:spacing w:before="120" w:after="120"/>
              <w:jc w:val="both"/>
              <w:rPr>
                <w:rFonts w:cs="Arial"/>
                <w:b/>
                <w:bCs/>
                <w:sz w:val="22"/>
                <w:szCs w:val="22"/>
              </w:rPr>
            </w:pPr>
            <w:proofErr w:type="spellStart"/>
            <w:r>
              <w:rPr>
                <w:rFonts w:cs="Arial"/>
                <w:b/>
              </w:rPr>
              <w:t>Anticipated</w:t>
            </w:r>
            <w:proofErr w:type="spellEnd"/>
            <w:r>
              <w:rPr>
                <w:rFonts w:cs="Arial"/>
                <w:b/>
              </w:rPr>
              <w:t xml:space="preserve"> </w:t>
            </w:r>
            <w:proofErr w:type="spellStart"/>
            <w:r>
              <w:rPr>
                <w:rFonts w:cs="Arial"/>
                <w:b/>
              </w:rPr>
              <w:t>d</w:t>
            </w:r>
            <w:r w:rsidRPr="0088121D">
              <w:rPr>
                <w:rFonts w:cs="Arial"/>
                <w:b/>
              </w:rPr>
              <w:t>eadline</w:t>
            </w:r>
            <w:proofErr w:type="spellEnd"/>
            <w:r w:rsidRPr="0088121D">
              <w:rPr>
                <w:rFonts w:cs="Arial"/>
                <w:b/>
              </w:rPr>
              <w:t>/</w:t>
            </w:r>
            <w:proofErr w:type="spellStart"/>
            <w:r w:rsidRPr="0088121D">
              <w:rPr>
                <w:rFonts w:cs="Arial"/>
                <w:b/>
              </w:rPr>
              <w:t>place</w:t>
            </w:r>
            <w:proofErr w:type="spellEnd"/>
            <w:r w:rsidRPr="0088121D">
              <w:rPr>
                <w:rFonts w:cs="Arial"/>
                <w:b/>
              </w:rPr>
              <w:t>/</w:t>
            </w:r>
            <w:proofErr w:type="spellStart"/>
            <w:r w:rsidRPr="0088121D">
              <w:rPr>
                <w:rFonts w:cs="Arial"/>
                <w:b/>
              </w:rPr>
              <w:t>person</w:t>
            </w:r>
            <w:proofErr w:type="spellEnd"/>
            <w:r w:rsidRPr="0088121D">
              <w:rPr>
                <w:rFonts w:cs="Arial"/>
                <w:b/>
              </w:rPr>
              <w:t xml:space="preserve"> </w:t>
            </w:r>
            <w:proofErr w:type="spellStart"/>
            <w:r w:rsidRPr="0088121D">
              <w:rPr>
                <w:rFonts w:cs="Arial"/>
                <w:b/>
              </w:rPr>
              <w:t>responsible</w:t>
            </w:r>
            <w:proofErr w:type="spellEnd"/>
          </w:p>
        </w:tc>
      </w:tr>
      <w:tr w:rsidR="00CE6E89" w:rsidRPr="00614DEB" w14:paraId="52E9203C" w14:textId="77777777" w:rsidTr="00614DEB">
        <w:trPr>
          <w:trHeight w:val="300"/>
        </w:trPr>
        <w:tc>
          <w:tcPr>
            <w:tcW w:w="3020" w:type="dxa"/>
          </w:tcPr>
          <w:p w14:paraId="5472DED8" w14:textId="08656A3C" w:rsidR="00CE6E89" w:rsidRPr="000B37C5" w:rsidRDefault="00CE6E89" w:rsidP="000B37C5">
            <w:pPr>
              <w:rPr>
                <w:rFonts w:eastAsia="MS Mincho" w:cs="Arial"/>
                <w:lang w:val="en-US"/>
              </w:rPr>
            </w:pPr>
            <w:r w:rsidRPr="13F6AD54">
              <w:rPr>
                <w:rFonts w:eastAsia="Arial" w:cs="Arial"/>
                <w:lang w:val="en-US"/>
              </w:rPr>
              <w:t xml:space="preserve">Approved </w:t>
            </w:r>
            <w:r w:rsidRPr="13F6AD54">
              <w:rPr>
                <w:rFonts w:eastAsia="MS Mincho" w:cs="Arial"/>
                <w:lang w:val="en-US"/>
              </w:rPr>
              <w:t xml:space="preserve">course structure templates (module, lesson, assessment, feedback, accessibility notes) and style guidance (UA/EN bilingual fields as relevant) </w:t>
            </w:r>
          </w:p>
        </w:tc>
        <w:tc>
          <w:tcPr>
            <w:tcW w:w="3100" w:type="dxa"/>
          </w:tcPr>
          <w:p w14:paraId="5554760E" w14:textId="7495A071" w:rsidR="00430999" w:rsidRPr="00614DEB" w:rsidRDefault="00430999" w:rsidP="00430999">
            <w:pPr>
              <w:keepNext/>
              <w:spacing w:before="120" w:after="120"/>
              <w:jc w:val="both"/>
              <w:rPr>
                <w:rFonts w:cs="Arial"/>
                <w:noProof/>
                <w:sz w:val="22"/>
                <w:szCs w:val="22"/>
                <w:lang w:val="en-US"/>
              </w:rPr>
            </w:pPr>
            <w:r w:rsidRPr="00614DEB">
              <w:rPr>
                <w:rFonts w:cs="Arial"/>
                <w:noProof/>
                <w:lang w:val="en-US"/>
              </w:rPr>
              <w:t>Team Leader</w:t>
            </w:r>
            <w:r w:rsidRPr="00614DEB">
              <w:rPr>
                <w:rFonts w:cs="Arial"/>
                <w:noProof/>
                <w:lang w:val="en-US"/>
              </w:rPr>
              <w:tab/>
            </w:r>
            <w:r>
              <w:rPr>
                <w:rFonts w:cs="Arial"/>
                <w:noProof/>
                <w:sz w:val="22"/>
                <w:szCs w:val="22"/>
                <w:lang w:val="en-US"/>
              </w:rPr>
              <w:t xml:space="preserve">- 10 </w:t>
            </w:r>
            <w:r w:rsidR="00D70C26">
              <w:rPr>
                <w:rFonts w:cs="Arial"/>
                <w:noProof/>
                <w:sz w:val="22"/>
                <w:szCs w:val="22"/>
                <w:lang w:val="en-US"/>
              </w:rPr>
              <w:t>e</w:t>
            </w:r>
            <w:r w:rsidRPr="00614DEB">
              <w:rPr>
                <w:rFonts w:cs="Arial"/>
                <w:noProof/>
                <w:lang w:val="en-US"/>
              </w:rPr>
              <w:t>xp</w:t>
            </w:r>
            <w:r w:rsidR="00D70C26">
              <w:rPr>
                <w:rFonts w:cs="Arial"/>
                <w:noProof/>
                <w:sz w:val="22"/>
                <w:szCs w:val="22"/>
                <w:lang w:val="en-US"/>
              </w:rPr>
              <w:t>-</w:t>
            </w:r>
            <w:r w:rsidRPr="00614DEB">
              <w:rPr>
                <w:rFonts w:cs="Arial"/>
                <w:noProof/>
                <w:lang w:val="en-US"/>
              </w:rPr>
              <w:t>da</w:t>
            </w:r>
            <w:r>
              <w:rPr>
                <w:rFonts w:cs="Arial"/>
                <w:noProof/>
                <w:sz w:val="22"/>
                <w:szCs w:val="22"/>
                <w:lang w:val="en-US"/>
              </w:rPr>
              <w:t>y</w:t>
            </w:r>
            <w:r w:rsidR="0060159A">
              <w:rPr>
                <w:rFonts w:cs="Arial"/>
                <w:noProof/>
                <w:sz w:val="22"/>
                <w:szCs w:val="22"/>
                <w:lang w:val="en-US"/>
              </w:rPr>
              <w:t>s</w:t>
            </w:r>
          </w:p>
          <w:p w14:paraId="2441D7AC" w14:textId="358FA3E6" w:rsidR="00430999" w:rsidRPr="00614DEB" w:rsidRDefault="00430999" w:rsidP="00430999">
            <w:pPr>
              <w:keepNext/>
              <w:spacing w:before="120" w:after="120"/>
              <w:jc w:val="both"/>
              <w:rPr>
                <w:rFonts w:cs="Arial"/>
                <w:noProof/>
                <w:sz w:val="22"/>
                <w:szCs w:val="22"/>
                <w:lang w:val="en-US"/>
              </w:rPr>
            </w:pPr>
            <w:r w:rsidRPr="00614DEB">
              <w:rPr>
                <w:rFonts w:cs="Arial"/>
                <w:noProof/>
                <w:lang w:val="en-US"/>
              </w:rPr>
              <w:t>Leading</w:t>
            </w:r>
            <w:r w:rsidR="0060159A">
              <w:rPr>
                <w:rFonts w:cs="Arial"/>
                <w:noProof/>
                <w:sz w:val="22"/>
                <w:szCs w:val="22"/>
                <w:lang w:val="en-US"/>
              </w:rPr>
              <w:t xml:space="preserve"> </w:t>
            </w:r>
            <w:r w:rsidRPr="00614DEB">
              <w:rPr>
                <w:rFonts w:cs="Arial"/>
                <w:noProof/>
                <w:lang w:val="en-US"/>
              </w:rPr>
              <w:t xml:space="preserve">expert </w:t>
            </w:r>
            <w:r>
              <w:rPr>
                <w:rFonts w:cs="Arial"/>
                <w:noProof/>
                <w:sz w:val="22"/>
                <w:szCs w:val="22"/>
                <w:lang w:val="en-US"/>
              </w:rPr>
              <w:t xml:space="preserve">– 20 </w:t>
            </w:r>
            <w:r w:rsidR="00D70C26">
              <w:rPr>
                <w:rFonts w:cs="Arial"/>
                <w:noProof/>
                <w:sz w:val="22"/>
                <w:szCs w:val="22"/>
                <w:lang w:val="en-US"/>
              </w:rPr>
              <w:t>e</w:t>
            </w:r>
            <w:r w:rsidRPr="00614DEB">
              <w:rPr>
                <w:rFonts w:cs="Arial"/>
                <w:noProof/>
                <w:lang w:val="en-US"/>
              </w:rPr>
              <w:t>xp</w:t>
            </w:r>
            <w:r w:rsidR="00D70C26">
              <w:rPr>
                <w:rFonts w:cs="Arial"/>
                <w:noProof/>
                <w:sz w:val="22"/>
                <w:szCs w:val="22"/>
                <w:lang w:val="en-US"/>
              </w:rPr>
              <w:t>-</w:t>
            </w:r>
            <w:r w:rsidRPr="00614DEB">
              <w:rPr>
                <w:rFonts w:cs="Arial"/>
                <w:noProof/>
                <w:lang w:val="en-US"/>
              </w:rPr>
              <w:t>da</w:t>
            </w:r>
            <w:r w:rsidR="00D70C26">
              <w:rPr>
                <w:rFonts w:cs="Arial"/>
                <w:noProof/>
                <w:sz w:val="22"/>
                <w:szCs w:val="22"/>
                <w:lang w:val="en-US"/>
              </w:rPr>
              <w:t>y</w:t>
            </w:r>
            <w:r w:rsidR="0060159A">
              <w:rPr>
                <w:rFonts w:cs="Arial"/>
                <w:noProof/>
                <w:sz w:val="22"/>
                <w:szCs w:val="22"/>
                <w:lang w:val="en-US"/>
              </w:rPr>
              <w:t>s</w:t>
            </w:r>
          </w:p>
          <w:p w14:paraId="55DBE7AC" w14:textId="54C77B28" w:rsidR="00CE6E89" w:rsidRPr="00614DEB" w:rsidRDefault="00430999" w:rsidP="00430999">
            <w:pPr>
              <w:keepNext/>
              <w:spacing w:before="120" w:after="120"/>
              <w:jc w:val="both"/>
              <w:rPr>
                <w:rFonts w:cs="Arial"/>
                <w:noProof/>
                <w:sz w:val="22"/>
                <w:szCs w:val="22"/>
                <w:lang w:val="en-US"/>
              </w:rPr>
            </w:pPr>
            <w:r w:rsidRPr="00614DEB">
              <w:rPr>
                <w:rFonts w:cs="Arial"/>
                <w:noProof/>
                <w:lang w:val="en-US"/>
              </w:rPr>
              <w:t>Expert pool</w:t>
            </w:r>
            <w:r w:rsidR="0060159A">
              <w:rPr>
                <w:rFonts w:cs="Arial"/>
                <w:noProof/>
                <w:sz w:val="22"/>
                <w:szCs w:val="22"/>
                <w:lang w:val="en-US"/>
              </w:rPr>
              <w:t xml:space="preserve"> - </w:t>
            </w:r>
            <w:r w:rsidR="00D70C26">
              <w:rPr>
                <w:rFonts w:cs="Arial"/>
                <w:noProof/>
                <w:sz w:val="22"/>
                <w:szCs w:val="22"/>
                <w:lang w:val="en-US"/>
              </w:rPr>
              <w:t xml:space="preserve">10 </w:t>
            </w:r>
            <w:r w:rsidRPr="00614DEB">
              <w:rPr>
                <w:rFonts w:cs="Arial"/>
                <w:noProof/>
                <w:lang w:val="en-US"/>
              </w:rPr>
              <w:t>Exp</w:t>
            </w:r>
            <w:r w:rsidR="00D70C26">
              <w:rPr>
                <w:rFonts w:cs="Arial"/>
                <w:noProof/>
                <w:sz w:val="22"/>
                <w:szCs w:val="22"/>
                <w:lang w:val="en-US"/>
              </w:rPr>
              <w:t>-d</w:t>
            </w:r>
            <w:r w:rsidRPr="00614DEB">
              <w:rPr>
                <w:rFonts w:cs="Arial"/>
                <w:noProof/>
                <w:lang w:val="en-US"/>
              </w:rPr>
              <w:t>a</w:t>
            </w:r>
            <w:r w:rsidR="00D70C26">
              <w:rPr>
                <w:rFonts w:cs="Arial"/>
                <w:noProof/>
                <w:sz w:val="22"/>
                <w:szCs w:val="22"/>
                <w:lang w:val="en-US"/>
              </w:rPr>
              <w:t>ys</w:t>
            </w:r>
          </w:p>
        </w:tc>
        <w:tc>
          <w:tcPr>
            <w:tcW w:w="2940" w:type="dxa"/>
          </w:tcPr>
          <w:p w14:paraId="70539E34" w14:textId="34DA0E44" w:rsidR="00CE6E89" w:rsidRPr="00614DEB" w:rsidRDefault="00CE6E89" w:rsidP="004275C8">
            <w:pPr>
              <w:keepNext/>
              <w:spacing w:before="120" w:after="120"/>
              <w:jc w:val="both"/>
              <w:rPr>
                <w:rFonts w:cs="Arial"/>
                <w:sz w:val="22"/>
                <w:szCs w:val="22"/>
                <w:lang w:val="en-US"/>
              </w:rPr>
            </w:pPr>
            <w:r w:rsidRPr="5D357266">
              <w:rPr>
                <w:lang w:val="en-US"/>
              </w:rPr>
              <w:t>By the end of the second month of the contract implementation / Territory of Ukraine under control of the Ukrainian authorities / Contractor and GIZ/</w:t>
            </w:r>
            <w:proofErr w:type="spellStart"/>
            <w:r w:rsidRPr="5D357266">
              <w:rPr>
                <w:lang w:val="en-US"/>
              </w:rPr>
              <w:t>MoES</w:t>
            </w:r>
            <w:proofErr w:type="spellEnd"/>
          </w:p>
        </w:tc>
      </w:tr>
      <w:tr w:rsidR="00CE6E89" w:rsidRPr="00614DEB" w14:paraId="45B161AC" w14:textId="77777777" w:rsidTr="00614DEB">
        <w:trPr>
          <w:trHeight w:val="300"/>
        </w:trPr>
        <w:tc>
          <w:tcPr>
            <w:tcW w:w="3020" w:type="dxa"/>
          </w:tcPr>
          <w:p w14:paraId="7570EF3F" w14:textId="77777777" w:rsidR="00CE6E89" w:rsidRDefault="00CE6E89" w:rsidP="00CE6E89">
            <w:pPr>
              <w:pStyle w:val="ListParagraph"/>
              <w:ind w:left="127"/>
              <w:jc w:val="both"/>
              <w:rPr>
                <w:rFonts w:eastAsia="MS Mincho" w:cs="Arial"/>
                <w:lang w:val="uk-UA"/>
              </w:rPr>
            </w:pPr>
            <w:r w:rsidRPr="13F6AD54">
              <w:rPr>
                <w:rFonts w:eastAsia="MS Mincho" w:cs="Arial"/>
                <w:lang w:val="en-US"/>
              </w:rPr>
              <w:t>Training materials for the offline training course structure, incl. topics of modules, agreed between International Contractor and Local Contractor</w:t>
            </w:r>
            <w:r>
              <w:rPr>
                <w:rFonts w:eastAsia="MS Mincho" w:cs="Arial"/>
                <w:lang w:val="uk-UA"/>
              </w:rPr>
              <w:t>.</w:t>
            </w:r>
          </w:p>
          <w:p w14:paraId="548674A3" w14:textId="25ADC202" w:rsidR="00CE6E89" w:rsidRPr="009C4435" w:rsidRDefault="00CE6E89" w:rsidP="00CE6E89">
            <w:pPr>
              <w:pStyle w:val="ListParagraph"/>
              <w:ind w:left="127"/>
              <w:jc w:val="both"/>
              <w:rPr>
                <w:rFonts w:eastAsia="MS Mincho" w:cs="Arial"/>
                <w:lang w:val="en-US"/>
              </w:rPr>
            </w:pPr>
            <w:r w:rsidRPr="13F6AD54">
              <w:rPr>
                <w:rFonts w:cs="Arial"/>
                <w:lang w:val="en-US"/>
              </w:rPr>
              <w:t>Concept on online training materials</w:t>
            </w:r>
          </w:p>
        </w:tc>
        <w:tc>
          <w:tcPr>
            <w:tcW w:w="3100" w:type="dxa"/>
          </w:tcPr>
          <w:p w14:paraId="05AA36F1" w14:textId="6A22DEE8" w:rsidR="00CE6E89" w:rsidRPr="00614DEB" w:rsidRDefault="30CC481C" w:rsidP="5B773CE5">
            <w:pPr>
              <w:keepNext/>
              <w:spacing w:before="120" w:after="120"/>
              <w:jc w:val="both"/>
              <w:rPr>
                <w:rFonts w:cs="Arial"/>
                <w:noProof/>
                <w:sz w:val="22"/>
                <w:szCs w:val="22"/>
                <w:lang w:val="en-US"/>
              </w:rPr>
            </w:pPr>
            <w:r w:rsidRPr="5B773CE5">
              <w:rPr>
                <w:rFonts w:cs="Arial"/>
                <w:noProof/>
                <w:sz w:val="22"/>
                <w:szCs w:val="22"/>
                <w:lang w:val="en-US"/>
              </w:rPr>
              <w:t>Team Leader</w:t>
            </w:r>
            <w:r w:rsidR="00CE6E89" w:rsidRPr="00614DEB">
              <w:rPr>
                <w:lang w:val="en-US"/>
              </w:rPr>
              <w:tab/>
            </w:r>
            <w:r w:rsidRPr="5B773CE5">
              <w:rPr>
                <w:rFonts w:cs="Arial"/>
                <w:noProof/>
                <w:sz w:val="22"/>
                <w:szCs w:val="22"/>
                <w:lang w:val="en-US"/>
              </w:rPr>
              <w:t>- 5 exp-days</w:t>
            </w:r>
          </w:p>
          <w:p w14:paraId="256157B2" w14:textId="05412B47" w:rsidR="00CE6E89" w:rsidRPr="00614DEB" w:rsidRDefault="30CC481C" w:rsidP="5B773CE5">
            <w:pPr>
              <w:keepNext/>
              <w:spacing w:before="120" w:after="120"/>
              <w:jc w:val="both"/>
              <w:rPr>
                <w:rFonts w:cs="Arial"/>
                <w:noProof/>
                <w:sz w:val="22"/>
                <w:szCs w:val="22"/>
                <w:lang w:val="en-US"/>
              </w:rPr>
            </w:pPr>
            <w:r w:rsidRPr="5B773CE5">
              <w:rPr>
                <w:rFonts w:cs="Arial"/>
                <w:noProof/>
                <w:sz w:val="22"/>
                <w:szCs w:val="22"/>
                <w:lang w:val="en-US"/>
              </w:rPr>
              <w:t>Leading expert – 40 exp-days</w:t>
            </w:r>
          </w:p>
          <w:p w14:paraId="45357F0F" w14:textId="03B9B278" w:rsidR="00CE6E89" w:rsidRPr="00614DEB" w:rsidRDefault="30CC481C" w:rsidP="5B773CE5">
            <w:pPr>
              <w:keepNext/>
              <w:spacing w:before="120" w:after="120"/>
              <w:jc w:val="both"/>
              <w:rPr>
                <w:rFonts w:cs="Arial"/>
                <w:noProof/>
                <w:sz w:val="22"/>
                <w:szCs w:val="22"/>
                <w:lang w:val="en-US"/>
              </w:rPr>
            </w:pPr>
            <w:r w:rsidRPr="5B773CE5">
              <w:rPr>
                <w:rFonts w:cs="Arial"/>
                <w:noProof/>
                <w:sz w:val="22"/>
                <w:szCs w:val="22"/>
                <w:lang w:val="en-US"/>
              </w:rPr>
              <w:t>Expert pool - 70 Exp-days</w:t>
            </w:r>
          </w:p>
        </w:tc>
        <w:tc>
          <w:tcPr>
            <w:tcW w:w="2940" w:type="dxa"/>
          </w:tcPr>
          <w:p w14:paraId="5C509339" w14:textId="77777777" w:rsidR="00CE6E89" w:rsidRDefault="00CE6E89" w:rsidP="00CE6E89">
            <w:pPr>
              <w:rPr>
                <w:rFonts w:eastAsia="Arial" w:cs="Arial"/>
                <w:lang w:val="en-US"/>
              </w:rPr>
            </w:pPr>
            <w:r w:rsidRPr="52B1CD53">
              <w:rPr>
                <w:rFonts w:eastAsia="Arial" w:cs="Arial"/>
                <w:lang w:val="en-US"/>
              </w:rPr>
              <w:t>Draft online materials: by the end of the 4</w:t>
            </w:r>
            <w:r w:rsidRPr="52B1CD53">
              <w:rPr>
                <w:rFonts w:eastAsia="Arial" w:cs="Arial"/>
                <w:vertAlign w:val="superscript"/>
                <w:lang w:val="en-US"/>
              </w:rPr>
              <w:t>th</w:t>
            </w:r>
            <w:r w:rsidRPr="52B1CD53">
              <w:rPr>
                <w:rFonts w:eastAsia="Arial" w:cs="Arial"/>
                <w:lang w:val="en-US"/>
              </w:rPr>
              <w:t xml:space="preserve"> month of the contract implementation</w:t>
            </w:r>
          </w:p>
          <w:p w14:paraId="3058473B" w14:textId="7E64A109" w:rsidR="00CE6E89" w:rsidRPr="009C4435" w:rsidRDefault="00CE6E89" w:rsidP="00614DEB">
            <w:pPr>
              <w:jc w:val="both"/>
              <w:rPr>
                <w:rFonts w:cs="Arial"/>
                <w:sz w:val="22"/>
                <w:szCs w:val="22"/>
                <w:lang w:val="en-US"/>
              </w:rPr>
            </w:pPr>
            <w:r w:rsidRPr="5D357266">
              <w:rPr>
                <w:rFonts w:eastAsia="Arial" w:cs="Arial"/>
                <w:lang w:val="en-US"/>
              </w:rPr>
              <w:t>Final online materials: by the end of the 7</w:t>
            </w:r>
            <w:r w:rsidRPr="5D357266">
              <w:rPr>
                <w:rFonts w:eastAsia="Arial" w:cs="Arial"/>
                <w:vertAlign w:val="superscript"/>
                <w:lang w:val="en-US"/>
              </w:rPr>
              <w:t>th</w:t>
            </w:r>
            <w:r w:rsidRPr="5D357266">
              <w:rPr>
                <w:rFonts w:eastAsia="Arial" w:cs="Arial"/>
                <w:lang w:val="en-US"/>
              </w:rPr>
              <w:t xml:space="preserve"> month of the contract implementation / </w:t>
            </w:r>
            <w:r w:rsidRPr="5D357266">
              <w:rPr>
                <w:lang w:val="en-US"/>
              </w:rPr>
              <w:t>Territory of Ukraine under control of the Ukrainian authorities / Contractor</w:t>
            </w:r>
          </w:p>
        </w:tc>
      </w:tr>
      <w:tr w:rsidR="00CE6E89" w:rsidRPr="00614DEB" w14:paraId="79F045D9" w14:textId="77777777" w:rsidTr="00614DEB">
        <w:trPr>
          <w:trHeight w:val="300"/>
        </w:trPr>
        <w:tc>
          <w:tcPr>
            <w:tcW w:w="3020" w:type="dxa"/>
          </w:tcPr>
          <w:p w14:paraId="40FCE903" w14:textId="2F577EC5" w:rsidR="00CE6E89" w:rsidRPr="009C4435" w:rsidRDefault="00CE6E89" w:rsidP="009C4435">
            <w:pPr>
              <w:contextualSpacing/>
              <w:jc w:val="both"/>
              <w:rPr>
                <w:rFonts w:cs="Arial"/>
                <w:lang w:val="uk-UA"/>
              </w:rPr>
            </w:pPr>
            <w:r w:rsidRPr="004477D9">
              <w:rPr>
                <w:rFonts w:eastAsia="Arial" w:cs="Arial"/>
                <w:lang w:val="en-US"/>
              </w:rPr>
              <w:t>Offline training materials (agendas, lists of partic</w:t>
            </w:r>
            <w:r>
              <w:rPr>
                <w:rFonts w:eastAsia="Arial" w:cs="Arial"/>
                <w:lang w:val="en-US"/>
              </w:rPr>
              <w:t xml:space="preserve">ipants, </w:t>
            </w:r>
            <w:r w:rsidRPr="004477D9">
              <w:rPr>
                <w:rFonts w:eastAsia="Arial" w:cs="Arial"/>
                <w:lang w:val="en-US"/>
              </w:rPr>
              <w:t>presentation</w:t>
            </w:r>
            <w:r>
              <w:rPr>
                <w:rFonts w:eastAsia="Arial" w:cs="Arial"/>
                <w:lang w:val="en-US"/>
              </w:rPr>
              <w:t>, photos</w:t>
            </w:r>
            <w:r w:rsidRPr="004477D9">
              <w:rPr>
                <w:rFonts w:cs="Arial"/>
                <w:lang w:val="en-US"/>
              </w:rPr>
              <w:t>)</w:t>
            </w:r>
            <w:r>
              <w:rPr>
                <w:rFonts w:cs="Arial"/>
                <w:lang w:val="uk-UA"/>
              </w:rPr>
              <w:t xml:space="preserve">. </w:t>
            </w:r>
            <w:r w:rsidRPr="211EF449">
              <w:rPr>
                <w:rFonts w:eastAsia="MS Mincho" w:cs="Arial"/>
                <w:lang w:val="en-US"/>
              </w:rPr>
              <w:t>Evaluation summary from Offline Training (</w:t>
            </w:r>
            <w:r w:rsidRPr="211EF449">
              <w:rPr>
                <w:rFonts w:cs="Arial"/>
                <w:lang w:val="en-GB"/>
              </w:rPr>
              <w:t xml:space="preserve">Statistics on </w:t>
            </w:r>
            <w:r w:rsidRPr="211EF449">
              <w:rPr>
                <w:rFonts w:cs="Arial"/>
                <w:lang w:val="en-GB"/>
              </w:rPr>
              <w:lastRenderedPageBreak/>
              <w:t>what topics to focus on more, etc</w:t>
            </w:r>
            <w:r>
              <w:rPr>
                <w:rFonts w:cs="Arial"/>
                <w:lang w:val="uk-UA"/>
              </w:rPr>
              <w:t>)</w:t>
            </w:r>
          </w:p>
        </w:tc>
        <w:tc>
          <w:tcPr>
            <w:tcW w:w="3100" w:type="dxa"/>
          </w:tcPr>
          <w:p w14:paraId="1518842C" w14:textId="216F41B9" w:rsidR="00CE6E89" w:rsidRPr="00614DEB" w:rsidRDefault="6555232E" w:rsidP="5B773CE5">
            <w:pPr>
              <w:keepNext/>
              <w:spacing w:before="120" w:after="120"/>
              <w:jc w:val="both"/>
              <w:rPr>
                <w:rFonts w:cs="Arial"/>
                <w:noProof/>
                <w:sz w:val="22"/>
                <w:szCs w:val="22"/>
                <w:lang w:val="en-US"/>
              </w:rPr>
            </w:pPr>
            <w:r w:rsidRPr="5B773CE5">
              <w:rPr>
                <w:rFonts w:cs="Arial"/>
                <w:noProof/>
                <w:sz w:val="22"/>
                <w:szCs w:val="22"/>
                <w:lang w:val="en-US"/>
              </w:rPr>
              <w:lastRenderedPageBreak/>
              <w:t>Team Leader</w:t>
            </w:r>
            <w:r w:rsidR="00CE6E89" w:rsidRPr="00614DEB">
              <w:rPr>
                <w:lang w:val="en-US"/>
              </w:rPr>
              <w:tab/>
            </w:r>
            <w:r w:rsidRPr="5B773CE5">
              <w:rPr>
                <w:rFonts w:cs="Arial"/>
                <w:noProof/>
                <w:sz w:val="22"/>
                <w:szCs w:val="22"/>
                <w:lang w:val="en-US"/>
              </w:rPr>
              <w:t>- 5 exp-days</w:t>
            </w:r>
          </w:p>
          <w:p w14:paraId="6E9D0F68" w14:textId="744E2610" w:rsidR="00CE6E89" w:rsidRPr="00614DEB" w:rsidRDefault="6555232E" w:rsidP="5B773CE5">
            <w:pPr>
              <w:keepNext/>
              <w:spacing w:before="120" w:after="120"/>
              <w:jc w:val="both"/>
              <w:rPr>
                <w:rFonts w:cs="Arial"/>
                <w:noProof/>
                <w:sz w:val="22"/>
                <w:szCs w:val="22"/>
                <w:lang w:val="en-US"/>
              </w:rPr>
            </w:pPr>
            <w:r w:rsidRPr="5B773CE5">
              <w:rPr>
                <w:rFonts w:cs="Arial"/>
                <w:noProof/>
                <w:sz w:val="22"/>
                <w:szCs w:val="22"/>
                <w:lang w:val="en-US"/>
              </w:rPr>
              <w:t>Leading expert – 15 exp-days</w:t>
            </w:r>
          </w:p>
          <w:p w14:paraId="4183F6A6" w14:textId="109F9110" w:rsidR="00CE6E89" w:rsidRPr="00614DEB" w:rsidRDefault="6555232E" w:rsidP="5B773CE5">
            <w:pPr>
              <w:keepNext/>
              <w:spacing w:before="120" w:after="120"/>
              <w:jc w:val="both"/>
              <w:rPr>
                <w:rFonts w:cs="Arial"/>
                <w:noProof/>
                <w:sz w:val="22"/>
                <w:szCs w:val="22"/>
                <w:lang w:val="en-US"/>
              </w:rPr>
            </w:pPr>
            <w:r w:rsidRPr="5B773CE5">
              <w:rPr>
                <w:rFonts w:cs="Arial"/>
                <w:noProof/>
                <w:sz w:val="22"/>
                <w:szCs w:val="22"/>
                <w:lang w:val="en-US"/>
              </w:rPr>
              <w:t>Expert pool - 30 Exp-days</w:t>
            </w:r>
          </w:p>
        </w:tc>
        <w:tc>
          <w:tcPr>
            <w:tcW w:w="2940" w:type="dxa"/>
          </w:tcPr>
          <w:p w14:paraId="7E9A20FB" w14:textId="79954EFA" w:rsidR="00CE6E89" w:rsidRPr="009C4435" w:rsidRDefault="00CE6E89" w:rsidP="009C4435">
            <w:pPr>
              <w:jc w:val="both"/>
              <w:rPr>
                <w:lang w:val="uk-UA"/>
              </w:rPr>
            </w:pPr>
            <w:r w:rsidRPr="5D357266">
              <w:rPr>
                <w:rFonts w:eastAsia="Arial" w:cs="Arial"/>
                <w:lang w:val="en-US"/>
              </w:rPr>
              <w:t>By end of 6</w:t>
            </w:r>
            <w:r w:rsidRPr="5D357266">
              <w:rPr>
                <w:rFonts w:eastAsia="Arial" w:cs="Arial"/>
                <w:vertAlign w:val="superscript"/>
                <w:lang w:val="en-US"/>
              </w:rPr>
              <w:t>th</w:t>
            </w:r>
            <w:r w:rsidRPr="5D357266">
              <w:rPr>
                <w:rFonts w:eastAsia="Arial" w:cs="Arial"/>
                <w:lang w:val="en-US"/>
              </w:rPr>
              <w:t xml:space="preserve"> month of the contract </w:t>
            </w:r>
            <w:proofErr w:type="gramStart"/>
            <w:r w:rsidRPr="5D357266">
              <w:rPr>
                <w:rFonts w:eastAsia="Arial" w:cs="Arial"/>
                <w:lang w:val="en-US"/>
              </w:rPr>
              <w:t xml:space="preserve">implementation </w:t>
            </w:r>
            <w:r w:rsidRPr="5D357266">
              <w:rPr>
                <w:lang w:val="en-US"/>
              </w:rPr>
              <w:t xml:space="preserve"> Territory</w:t>
            </w:r>
            <w:proofErr w:type="gramEnd"/>
            <w:r w:rsidRPr="5D357266">
              <w:rPr>
                <w:lang w:val="en-US"/>
              </w:rPr>
              <w:t xml:space="preserve"> of Ukraine under control of the Ukrainian authorities / Contractor</w:t>
            </w:r>
          </w:p>
        </w:tc>
      </w:tr>
      <w:tr w:rsidR="00CE6E89" w:rsidRPr="00614DEB" w14:paraId="574EBC1C" w14:textId="77777777" w:rsidTr="00614DEB">
        <w:trPr>
          <w:trHeight w:val="300"/>
        </w:trPr>
        <w:tc>
          <w:tcPr>
            <w:tcW w:w="3020" w:type="dxa"/>
          </w:tcPr>
          <w:p w14:paraId="3B7E1157" w14:textId="237D6D4A" w:rsidR="00CE6E89" w:rsidRDefault="00CE6E89" w:rsidP="009C4435">
            <w:pPr>
              <w:jc w:val="both"/>
              <w:rPr>
                <w:rFonts w:eastAsia="MS Mincho" w:cs="Arial"/>
                <w:lang w:val="en-US"/>
              </w:rPr>
            </w:pPr>
            <w:r w:rsidRPr="1DD60204">
              <w:rPr>
                <w:rFonts w:eastAsia="Arial" w:cs="Arial"/>
                <w:lang w:val="en-US"/>
              </w:rPr>
              <w:t>The online course on Soft Skills placed on</w:t>
            </w:r>
            <w:r>
              <w:rPr>
                <w:rFonts w:eastAsia="Arial" w:cs="Arial"/>
                <w:lang w:val="uk-UA"/>
              </w:rPr>
              <w:t xml:space="preserve"> </w:t>
            </w:r>
            <w:proofErr w:type="spellStart"/>
            <w:r w:rsidRPr="1DD60204">
              <w:rPr>
                <w:rFonts w:eastAsia="Arial" w:cs="Arial"/>
                <w:lang w:val="en-US"/>
              </w:rPr>
              <w:t>Profosvita</w:t>
            </w:r>
            <w:proofErr w:type="spellEnd"/>
            <w:r w:rsidRPr="1DD60204">
              <w:rPr>
                <w:rFonts w:eastAsia="Arial" w:cs="Arial"/>
                <w:lang w:val="en-US"/>
              </w:rPr>
              <w:t xml:space="preserve"> platform website</w:t>
            </w:r>
            <w:r>
              <w:rPr>
                <w:rFonts w:eastAsia="Arial" w:cs="Arial"/>
                <w:lang w:val="uk-UA"/>
              </w:rPr>
              <w:t xml:space="preserve">, </w:t>
            </w:r>
            <w:r w:rsidRPr="002C007B">
              <w:rPr>
                <w:rFonts w:eastAsia="MS Mincho" w:cs="Arial"/>
                <w:lang w:val="en-US"/>
              </w:rPr>
              <w:t>put in commission</w:t>
            </w:r>
            <w:r w:rsidRPr="00CB4778">
              <w:rPr>
                <w:rFonts w:eastAsia="MS Mincho" w:cs="Arial"/>
                <w:lang w:val="en-US"/>
              </w:rPr>
              <w:t>.</w:t>
            </w:r>
          </w:p>
          <w:p w14:paraId="11B4A207" w14:textId="7582D0A0" w:rsidR="00CE6E89" w:rsidRPr="009C4435" w:rsidRDefault="00CE6E89" w:rsidP="00614DEB">
            <w:pPr>
              <w:jc w:val="both"/>
              <w:rPr>
                <w:rFonts w:cs="Arial"/>
                <w:sz w:val="22"/>
                <w:szCs w:val="22"/>
                <w:lang w:val="en-US"/>
              </w:rPr>
            </w:pPr>
            <w:r w:rsidRPr="5D357266">
              <w:rPr>
                <w:lang w:val="en-US"/>
              </w:rPr>
              <w:t>Final report to Skills4Recovery on the work progress and achieved results</w:t>
            </w:r>
          </w:p>
        </w:tc>
        <w:tc>
          <w:tcPr>
            <w:tcW w:w="3100" w:type="dxa"/>
          </w:tcPr>
          <w:p w14:paraId="029C21F6" w14:textId="7495A071" w:rsidR="00CE6E89" w:rsidRPr="00614DEB" w:rsidRDefault="1F8EB6F2" w:rsidP="5B773CE5">
            <w:pPr>
              <w:keepNext/>
              <w:spacing w:before="120" w:after="120"/>
              <w:jc w:val="both"/>
              <w:rPr>
                <w:rFonts w:cs="Arial"/>
                <w:noProof/>
                <w:sz w:val="22"/>
                <w:szCs w:val="22"/>
                <w:lang w:val="en-US"/>
              </w:rPr>
            </w:pPr>
            <w:r w:rsidRPr="5B773CE5">
              <w:rPr>
                <w:rFonts w:cs="Arial"/>
                <w:noProof/>
                <w:sz w:val="22"/>
                <w:szCs w:val="22"/>
                <w:lang w:val="en-US"/>
              </w:rPr>
              <w:t>Team Leader</w:t>
            </w:r>
            <w:r w:rsidR="00CE6E89" w:rsidRPr="00614DEB">
              <w:rPr>
                <w:lang w:val="en-US"/>
              </w:rPr>
              <w:tab/>
            </w:r>
            <w:r w:rsidRPr="5B773CE5">
              <w:rPr>
                <w:rFonts w:cs="Arial"/>
                <w:noProof/>
                <w:sz w:val="22"/>
                <w:szCs w:val="22"/>
                <w:lang w:val="en-US"/>
              </w:rPr>
              <w:t>- 10 exp-days</w:t>
            </w:r>
          </w:p>
          <w:p w14:paraId="3D5EFCB0" w14:textId="27A41876" w:rsidR="00CE6E89" w:rsidRPr="00614DEB" w:rsidRDefault="1F8EB6F2" w:rsidP="5B773CE5">
            <w:pPr>
              <w:keepNext/>
              <w:spacing w:before="120" w:after="120"/>
              <w:jc w:val="both"/>
              <w:rPr>
                <w:rFonts w:cs="Arial"/>
                <w:noProof/>
                <w:sz w:val="22"/>
                <w:szCs w:val="22"/>
                <w:lang w:val="en-US"/>
              </w:rPr>
            </w:pPr>
            <w:r w:rsidRPr="5B773CE5">
              <w:rPr>
                <w:rFonts w:cs="Arial"/>
                <w:noProof/>
                <w:sz w:val="22"/>
                <w:szCs w:val="22"/>
                <w:lang w:val="en-US"/>
              </w:rPr>
              <w:t>Leading expert – 25 exp-days</w:t>
            </w:r>
          </w:p>
          <w:p w14:paraId="59B89453" w14:textId="1835EB50" w:rsidR="00CE6E89" w:rsidRPr="00614DEB" w:rsidRDefault="1F8EB6F2" w:rsidP="5B773CE5">
            <w:pPr>
              <w:keepNext/>
              <w:spacing w:before="120" w:after="120"/>
              <w:jc w:val="both"/>
              <w:rPr>
                <w:rFonts w:cs="Arial"/>
                <w:noProof/>
                <w:sz w:val="22"/>
                <w:szCs w:val="22"/>
                <w:lang w:val="en-US"/>
              </w:rPr>
            </w:pPr>
            <w:r w:rsidRPr="5B773CE5">
              <w:rPr>
                <w:rFonts w:cs="Arial"/>
                <w:noProof/>
                <w:sz w:val="22"/>
                <w:szCs w:val="22"/>
                <w:lang w:val="en-US"/>
              </w:rPr>
              <w:t>Expert pool - 60 Exp-days</w:t>
            </w:r>
          </w:p>
        </w:tc>
        <w:tc>
          <w:tcPr>
            <w:tcW w:w="2940" w:type="dxa"/>
          </w:tcPr>
          <w:p w14:paraId="191F0D52" w14:textId="5ED81B26" w:rsidR="00CE6E89" w:rsidRPr="009C4435" w:rsidRDefault="009C4435" w:rsidP="009C4435">
            <w:pPr>
              <w:jc w:val="both"/>
              <w:rPr>
                <w:lang w:val="uk-UA"/>
              </w:rPr>
            </w:pPr>
            <w:r w:rsidRPr="5D357266">
              <w:rPr>
                <w:rFonts w:eastAsia="Arial" w:cs="Arial"/>
                <w:lang w:val="en-US"/>
              </w:rPr>
              <w:t>By end of 9</w:t>
            </w:r>
            <w:proofErr w:type="gramStart"/>
            <w:r w:rsidRPr="5D357266">
              <w:rPr>
                <w:rFonts w:eastAsia="Arial" w:cs="Arial"/>
                <w:vertAlign w:val="superscript"/>
                <w:lang w:val="en-US"/>
              </w:rPr>
              <w:t xml:space="preserve">th </w:t>
            </w:r>
            <w:r w:rsidRPr="5D357266">
              <w:rPr>
                <w:rFonts w:eastAsia="Arial" w:cs="Arial"/>
                <w:lang w:val="en-US"/>
              </w:rPr>
              <w:t xml:space="preserve"> month</w:t>
            </w:r>
            <w:proofErr w:type="gramEnd"/>
            <w:r w:rsidRPr="5D357266">
              <w:rPr>
                <w:rFonts w:eastAsia="Arial" w:cs="Arial"/>
                <w:lang w:val="en-US"/>
              </w:rPr>
              <w:t xml:space="preserve"> of the contract implementation / </w:t>
            </w:r>
            <w:r w:rsidRPr="5D357266">
              <w:rPr>
                <w:lang w:val="en-US"/>
              </w:rPr>
              <w:t>Territory of Ukraine under control of the Ukrainian authorities / Contractor</w:t>
            </w:r>
          </w:p>
        </w:tc>
      </w:tr>
    </w:tbl>
    <w:p w14:paraId="503D8D33" w14:textId="77777777" w:rsidR="00CE6E89" w:rsidRPr="009C4435" w:rsidRDefault="00CE6E89" w:rsidP="00CE6E89">
      <w:pPr>
        <w:jc w:val="both"/>
        <w:rPr>
          <w:lang w:val="uk-UA"/>
        </w:rPr>
      </w:pPr>
    </w:p>
    <w:p w14:paraId="5887FD2D" w14:textId="77777777" w:rsidR="00CE6E89" w:rsidRPr="009C4435" w:rsidRDefault="00CE6E89" w:rsidP="00563FE1">
      <w:pPr>
        <w:jc w:val="both"/>
        <w:rPr>
          <w:b/>
          <w:lang w:val="en-US"/>
        </w:rPr>
      </w:pPr>
    </w:p>
    <w:tbl>
      <w:tblPr>
        <w:tblStyle w:val="TableGrid"/>
        <w:tblW w:w="10031" w:type="dxa"/>
        <w:tblInd w:w="-118" w:type="dxa"/>
        <w:tblLayout w:type="fixed"/>
        <w:tblLook w:val="04A0" w:firstRow="1" w:lastRow="0" w:firstColumn="1" w:lastColumn="0" w:noHBand="0" w:noVBand="1"/>
      </w:tblPr>
      <w:tblGrid>
        <w:gridCol w:w="3227"/>
        <w:gridCol w:w="1134"/>
        <w:gridCol w:w="1417"/>
        <w:gridCol w:w="1080"/>
        <w:gridCol w:w="3150"/>
        <w:gridCol w:w="23"/>
      </w:tblGrid>
      <w:tr w:rsidR="009A70B8" w:rsidRPr="009A70B8" w14:paraId="1046FD51" w14:textId="77777777" w:rsidTr="59B97407">
        <w:trPr>
          <w:trHeight w:val="330"/>
        </w:trPr>
        <w:tc>
          <w:tcPr>
            <w:tcW w:w="3227"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5B94F2F8" w14:textId="77777777" w:rsidR="0084669A" w:rsidRPr="009A70B8" w:rsidRDefault="0084669A" w:rsidP="00EB2D2B">
            <w:pPr>
              <w:spacing w:before="120" w:after="120"/>
              <w:jc w:val="both"/>
              <w:rPr>
                <w:rFonts w:cs="Arial"/>
                <w:b/>
                <w:bCs/>
              </w:rPr>
            </w:pPr>
            <w:r w:rsidRPr="009A70B8">
              <w:rPr>
                <w:rFonts w:cs="Arial"/>
                <w:b/>
              </w:rPr>
              <w:t xml:space="preserve">Other </w:t>
            </w:r>
            <w:proofErr w:type="spellStart"/>
            <w:r w:rsidRPr="009A70B8">
              <w:rPr>
                <w:rFonts w:cs="Arial"/>
                <w:b/>
              </w:rPr>
              <w:t>costs</w:t>
            </w:r>
            <w:proofErr w:type="spellEnd"/>
          </w:p>
        </w:tc>
        <w:tc>
          <w:tcPr>
            <w:tcW w:w="1134"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7C39F14D" w14:textId="77DEB894" w:rsidR="0084669A" w:rsidRPr="009A70B8" w:rsidRDefault="0084669A" w:rsidP="5D357266">
            <w:pPr>
              <w:spacing w:before="120" w:after="120"/>
              <w:jc w:val="both"/>
              <w:rPr>
                <w:rFonts w:eastAsia="Arial" w:cs="Arial"/>
                <w:b/>
                <w:bCs/>
              </w:rPr>
            </w:pPr>
            <w:r w:rsidRPr="5D357266">
              <w:rPr>
                <w:rFonts w:eastAsia="Arial" w:cs="Arial"/>
                <w:b/>
                <w:bCs/>
              </w:rPr>
              <w:t xml:space="preserve">Unit </w:t>
            </w:r>
            <w:proofErr w:type="spellStart"/>
            <w:r w:rsidRPr="5D357266">
              <w:rPr>
                <w:rFonts w:eastAsia="Arial" w:cs="Arial"/>
                <w:b/>
                <w:bCs/>
              </w:rPr>
              <w:t>of</w:t>
            </w:r>
            <w:proofErr w:type="spellEnd"/>
            <w:r w:rsidRPr="5D357266">
              <w:rPr>
                <w:rFonts w:eastAsia="Arial" w:cs="Arial"/>
                <w:b/>
                <w:bCs/>
              </w:rPr>
              <w:t xml:space="preserve"> </w:t>
            </w:r>
            <w:proofErr w:type="spellStart"/>
            <w:r w:rsidRPr="5D357266">
              <w:rPr>
                <w:rFonts w:eastAsia="Arial" w:cs="Arial"/>
                <w:b/>
                <w:bCs/>
              </w:rPr>
              <w:t>measurement</w:t>
            </w:r>
            <w:proofErr w:type="spellEnd"/>
          </w:p>
        </w:tc>
        <w:tc>
          <w:tcPr>
            <w:tcW w:w="1417"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55EB15AD" w14:textId="77777777" w:rsidR="0084669A" w:rsidRPr="009A70B8" w:rsidRDefault="0084669A" w:rsidP="00EB2D2B">
            <w:pPr>
              <w:spacing w:before="120" w:after="120"/>
              <w:jc w:val="both"/>
              <w:rPr>
                <w:rFonts w:eastAsia="Arial" w:cs="Arial"/>
                <w:b/>
              </w:rPr>
            </w:pPr>
            <w:proofErr w:type="spellStart"/>
            <w:r w:rsidRPr="009A70B8">
              <w:rPr>
                <w:rFonts w:cs="Arial"/>
                <w:b/>
              </w:rPr>
              <w:t>Quantity</w:t>
            </w:r>
            <w:proofErr w:type="spellEnd"/>
          </w:p>
        </w:tc>
        <w:tc>
          <w:tcPr>
            <w:tcW w:w="1080"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36AB6DAF" w14:textId="7D683D65" w:rsidR="0084669A" w:rsidRPr="009A70B8" w:rsidRDefault="0084669A" w:rsidP="00EB2D2B">
            <w:pPr>
              <w:spacing w:before="120" w:after="120"/>
              <w:jc w:val="both"/>
              <w:rPr>
                <w:rFonts w:eastAsia="Arial" w:cs="Arial"/>
                <w:b/>
              </w:rPr>
            </w:pPr>
          </w:p>
        </w:tc>
        <w:tc>
          <w:tcPr>
            <w:tcW w:w="317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699B9243" w14:textId="77777777" w:rsidR="0084669A" w:rsidRPr="009A70B8" w:rsidRDefault="0084669A" w:rsidP="00EB2D2B">
            <w:pPr>
              <w:spacing w:before="120" w:after="120"/>
              <w:jc w:val="both"/>
              <w:rPr>
                <w:rFonts w:cs="Arial"/>
              </w:rPr>
            </w:pPr>
            <w:r w:rsidRPr="009A70B8">
              <w:rPr>
                <w:rFonts w:cs="Arial"/>
                <w:b/>
              </w:rPr>
              <w:t>Comments (</w:t>
            </w:r>
            <w:proofErr w:type="spellStart"/>
            <w:r w:rsidRPr="009A70B8">
              <w:rPr>
                <w:rFonts w:cs="Arial"/>
                <w:b/>
              </w:rPr>
              <w:t>if</w:t>
            </w:r>
            <w:proofErr w:type="spellEnd"/>
            <w:r w:rsidRPr="009A70B8">
              <w:rPr>
                <w:rFonts w:cs="Arial"/>
                <w:b/>
              </w:rPr>
              <w:t xml:space="preserve"> </w:t>
            </w:r>
            <w:proofErr w:type="spellStart"/>
            <w:r w:rsidRPr="009A70B8">
              <w:rPr>
                <w:rFonts w:cs="Arial"/>
                <w:b/>
              </w:rPr>
              <w:t>any</w:t>
            </w:r>
            <w:proofErr w:type="spellEnd"/>
            <w:r w:rsidRPr="009A70B8">
              <w:rPr>
                <w:rFonts w:cs="Arial"/>
                <w:b/>
              </w:rPr>
              <w:t xml:space="preserve">)  </w:t>
            </w:r>
          </w:p>
        </w:tc>
      </w:tr>
      <w:tr w:rsidR="00C55264" w:rsidRPr="00614DEB" w14:paraId="3B94A930" w14:textId="77777777" w:rsidTr="59B97407">
        <w:trPr>
          <w:gridAfter w:val="1"/>
          <w:wAfter w:w="23" w:type="dxa"/>
          <w:trHeight w:val="330"/>
        </w:trPr>
        <w:tc>
          <w:tcPr>
            <w:tcW w:w="3227" w:type="dxa"/>
            <w:tcBorders>
              <w:top w:val="single" w:sz="8" w:space="0" w:color="auto"/>
              <w:left w:val="single" w:sz="8" w:space="0" w:color="auto"/>
              <w:bottom w:val="single" w:sz="12" w:space="0" w:color="auto"/>
              <w:right w:val="single" w:sz="8" w:space="0" w:color="auto"/>
            </w:tcBorders>
          </w:tcPr>
          <w:p w14:paraId="0C646A7C" w14:textId="36EBD100" w:rsidR="00C55264" w:rsidRPr="00903E8E" w:rsidRDefault="2D66E1D4" w:rsidP="4E031BE4">
            <w:pPr>
              <w:spacing w:before="120" w:after="120"/>
              <w:rPr>
                <w:rFonts w:eastAsiaTheme="majorEastAsia" w:cstheme="majorBidi"/>
                <w:b/>
                <w:bCs/>
                <w:lang w:val="en-GB"/>
              </w:rPr>
            </w:pPr>
            <w:r w:rsidRPr="4E031BE4">
              <w:rPr>
                <w:b/>
                <w:bCs/>
                <w:color w:val="000000" w:themeColor="text1"/>
                <w:lang w:val="en-GB"/>
              </w:rPr>
              <w:t>Offline</w:t>
            </w:r>
            <w:r w:rsidR="17FDA6CD" w:rsidRPr="4E031BE4">
              <w:rPr>
                <w:b/>
                <w:bCs/>
                <w:color w:val="000000" w:themeColor="text1"/>
                <w:lang w:val="en-GB"/>
              </w:rPr>
              <w:t xml:space="preserve"> training (</w:t>
            </w:r>
            <w:r w:rsidR="6CD7EC53" w:rsidRPr="4E031BE4">
              <w:rPr>
                <w:b/>
                <w:bCs/>
                <w:color w:val="000000" w:themeColor="text1"/>
                <w:lang w:val="en-GB"/>
              </w:rPr>
              <w:t>Workshop</w:t>
            </w:r>
            <w:r w:rsidR="6CD7EC53" w:rsidRPr="4E031BE4">
              <w:rPr>
                <w:b/>
                <w:bCs/>
                <w:lang w:val="en-GB"/>
              </w:rPr>
              <w:t>s</w:t>
            </w:r>
            <w:r w:rsidR="35201810" w:rsidRPr="4E031BE4">
              <w:rPr>
                <w:b/>
                <w:bCs/>
                <w:lang w:val="en-GB"/>
              </w:rPr>
              <w:t>)</w:t>
            </w:r>
          </w:p>
          <w:p w14:paraId="546F1C96" w14:textId="79BBE359" w:rsidR="00C55264" w:rsidRPr="009A70B8" w:rsidRDefault="00630684" w:rsidP="00C55264">
            <w:pPr>
              <w:spacing w:before="120" w:after="120"/>
              <w:jc w:val="both"/>
              <w:rPr>
                <w:rFonts w:cs="Arial"/>
                <w:b/>
                <w:i/>
                <w:lang w:val="en-US"/>
              </w:rPr>
            </w:pPr>
            <w:r>
              <w:rPr>
                <w:lang w:val="en-US"/>
              </w:rPr>
              <w:t>Fixed budget</w:t>
            </w:r>
            <w:r w:rsidR="00C55264" w:rsidRPr="00D34912">
              <w:rPr>
                <w:lang w:val="en-US"/>
              </w:rPr>
              <w:t>.</w:t>
            </w:r>
          </w:p>
        </w:tc>
        <w:tc>
          <w:tcPr>
            <w:tcW w:w="1134" w:type="dxa"/>
            <w:tcBorders>
              <w:top w:val="single" w:sz="8" w:space="0" w:color="auto"/>
              <w:left w:val="single" w:sz="8" w:space="0" w:color="auto"/>
              <w:bottom w:val="single" w:sz="12" w:space="0" w:color="auto"/>
              <w:right w:val="single" w:sz="8" w:space="0" w:color="auto"/>
            </w:tcBorders>
          </w:tcPr>
          <w:p w14:paraId="45A87B50" w14:textId="380DCDE9" w:rsidR="00C55264" w:rsidRPr="00614DEB" w:rsidRDefault="00630684" w:rsidP="00614DEB">
            <w:pPr>
              <w:spacing w:before="120" w:after="120"/>
              <w:jc w:val="center"/>
              <w:rPr>
                <w:b/>
                <w:bCs/>
                <w:noProof/>
                <w:lang w:val="en-US"/>
              </w:rPr>
            </w:pPr>
            <w:r w:rsidRPr="00614DEB">
              <w:rPr>
                <w:b/>
                <w:bCs/>
                <w:noProof/>
              </w:rPr>
              <w:t>UAH</w:t>
            </w:r>
          </w:p>
        </w:tc>
        <w:tc>
          <w:tcPr>
            <w:tcW w:w="1417" w:type="dxa"/>
            <w:tcBorders>
              <w:top w:val="single" w:sz="8" w:space="0" w:color="auto"/>
              <w:left w:val="single" w:sz="8" w:space="0" w:color="auto"/>
              <w:bottom w:val="single" w:sz="12" w:space="0" w:color="auto"/>
              <w:right w:val="single" w:sz="8" w:space="0" w:color="auto"/>
            </w:tcBorders>
          </w:tcPr>
          <w:p w14:paraId="6B8F7737" w14:textId="600F6F64" w:rsidR="00C55264" w:rsidRPr="00614DEB" w:rsidRDefault="00C55264" w:rsidP="5D357266">
            <w:pPr>
              <w:spacing w:before="120" w:after="120"/>
              <w:jc w:val="both"/>
              <w:rPr>
                <w:b/>
                <w:bCs/>
                <w:noProof/>
                <w:lang w:val="uk-UA"/>
              </w:rPr>
            </w:pPr>
          </w:p>
        </w:tc>
        <w:tc>
          <w:tcPr>
            <w:tcW w:w="1080" w:type="dxa"/>
            <w:tcBorders>
              <w:top w:val="single" w:sz="8" w:space="0" w:color="auto"/>
              <w:left w:val="single" w:sz="8" w:space="0" w:color="auto"/>
              <w:bottom w:val="single" w:sz="12" w:space="0" w:color="auto"/>
              <w:right w:val="single" w:sz="8" w:space="0" w:color="auto"/>
            </w:tcBorders>
          </w:tcPr>
          <w:p w14:paraId="79DD59EF" w14:textId="2A9E6042" w:rsidR="00C55264" w:rsidRPr="009D44EC" w:rsidRDefault="782F44F5" w:rsidP="5D357266">
            <w:pPr>
              <w:spacing w:before="120" w:after="120"/>
              <w:jc w:val="both"/>
              <w:rPr>
                <w:noProof/>
                <w:color w:val="FF0000"/>
                <w:lang w:val="en-US"/>
              </w:rPr>
            </w:pPr>
            <w:r w:rsidRPr="006D4BEF">
              <w:rPr>
                <w:noProof/>
                <w:color w:val="FF0000"/>
              </w:rPr>
              <w:t>-</w:t>
            </w:r>
          </w:p>
        </w:tc>
        <w:tc>
          <w:tcPr>
            <w:tcW w:w="3150" w:type="dxa"/>
            <w:tcBorders>
              <w:top w:val="single" w:sz="8" w:space="0" w:color="auto"/>
              <w:left w:val="single" w:sz="8" w:space="0" w:color="auto"/>
              <w:bottom w:val="single" w:sz="12" w:space="0" w:color="auto"/>
              <w:right w:val="single" w:sz="8" w:space="0" w:color="auto"/>
            </w:tcBorders>
          </w:tcPr>
          <w:p w14:paraId="6EBCE22E" w14:textId="1FBA5C86" w:rsidR="00D34912" w:rsidRPr="00D34912" w:rsidRDefault="7F12E17C" w:rsidP="00903E8E">
            <w:pPr>
              <w:spacing w:before="120" w:after="120"/>
              <w:jc w:val="both"/>
              <w:rPr>
                <w:rFonts w:eastAsia="Arial" w:cs="Arial"/>
                <w:color w:val="000000" w:themeColor="text1"/>
                <w:sz w:val="22"/>
                <w:szCs w:val="22"/>
                <w:lang w:val="en-GB"/>
              </w:rPr>
            </w:pPr>
            <w:r w:rsidRPr="2B976DBC">
              <w:rPr>
                <w:rFonts w:eastAsia="Arial" w:cs="Arial"/>
                <w:color w:val="341A51"/>
                <w:sz w:val="22"/>
                <w:szCs w:val="22"/>
                <w:u w:val="single"/>
                <w:lang w:val="en-US"/>
              </w:rPr>
              <w:t>A budget for offline training organization is foreseen as is to be done against evidence (invoices from actual service providers, agenda, list of participants</w:t>
            </w:r>
            <w:r w:rsidR="00FA7BCA">
              <w:rPr>
                <w:rFonts w:eastAsia="Arial" w:cs="Arial"/>
                <w:color w:val="341A51"/>
                <w:sz w:val="22"/>
                <w:szCs w:val="22"/>
                <w:u w:val="single"/>
                <w:lang w:val="en-US"/>
              </w:rPr>
              <w:t>)</w:t>
            </w:r>
            <w:r w:rsidRPr="2B976DBC">
              <w:rPr>
                <w:rFonts w:eastAsia="Arial" w:cs="Arial"/>
                <w:color w:val="341A51"/>
                <w:sz w:val="22"/>
                <w:szCs w:val="22"/>
                <w:u w:val="single"/>
                <w:lang w:val="en-US"/>
              </w:rPr>
              <w:t>.</w:t>
            </w:r>
            <w:r w:rsidR="00FA7BCA">
              <w:rPr>
                <w:rFonts w:eastAsia="Arial" w:cs="Arial"/>
                <w:color w:val="341A51"/>
                <w:sz w:val="22"/>
                <w:szCs w:val="22"/>
                <w:u w:val="single"/>
                <w:lang w:val="en-US"/>
              </w:rPr>
              <w:t xml:space="preserve"> Please note that each single training group cannot exceed 20 participants. </w:t>
            </w:r>
            <w:r w:rsidRPr="2B976DBC">
              <w:rPr>
                <w:rFonts w:eastAsia="Arial" w:cs="Arial"/>
                <w:sz w:val="22"/>
                <w:szCs w:val="22"/>
                <w:lang w:val="en-GB"/>
              </w:rPr>
              <w:t xml:space="preserve"> </w:t>
            </w:r>
            <w:r w:rsidR="00630684" w:rsidRPr="2B976DBC">
              <w:rPr>
                <w:rFonts w:eastAsia="Arial" w:cs="Arial"/>
                <w:lang w:val="en-US"/>
              </w:rPr>
              <w:t xml:space="preserve">A fixed </w:t>
            </w:r>
            <w:proofErr w:type="gramStart"/>
            <w:r w:rsidR="00630684" w:rsidRPr="2B976DBC">
              <w:rPr>
                <w:rFonts w:eastAsia="Arial" w:cs="Arial"/>
                <w:lang w:val="en-US"/>
              </w:rPr>
              <w:t>budget  is</w:t>
            </w:r>
            <w:proofErr w:type="gramEnd"/>
            <w:r w:rsidR="00630684" w:rsidRPr="2B976DBC">
              <w:rPr>
                <w:rFonts w:eastAsia="Arial" w:cs="Arial"/>
                <w:lang w:val="en-US"/>
              </w:rPr>
              <w:t xml:space="preserve"> earmarked for </w:t>
            </w:r>
            <w:r w:rsidR="36C8B1A4" w:rsidRPr="2B976DBC">
              <w:rPr>
                <w:lang w:val="en-GB"/>
              </w:rPr>
              <w:t>workshops taking the following cost items into account</w:t>
            </w:r>
            <w:r w:rsidR="00A23BC9">
              <w:rPr>
                <w:lang w:val="en-GB"/>
              </w:rPr>
              <w:t xml:space="preserve"> (based on the specification provided in paragraph 2. Tasks. Working Package 3)</w:t>
            </w:r>
            <w:r w:rsidR="36C8B1A4" w:rsidRPr="2B976DBC">
              <w:rPr>
                <w:lang w:val="en-GB"/>
              </w:rPr>
              <w:t>:</w:t>
            </w:r>
          </w:p>
          <w:p w14:paraId="7E65A778" w14:textId="4B7C391A" w:rsidR="00EB36A0" w:rsidRPr="00A72A8D" w:rsidRDefault="00EB36A0" w:rsidP="000B37C5">
            <w:pPr>
              <w:pStyle w:val="ListParagraph"/>
              <w:numPr>
                <w:ilvl w:val="0"/>
                <w:numId w:val="10"/>
              </w:numPr>
              <w:spacing w:before="120" w:after="120"/>
              <w:ind w:left="370"/>
              <w:jc w:val="both"/>
              <w:rPr>
                <w:rFonts w:eastAsia="Arial" w:cs="Arial"/>
                <w:color w:val="000000" w:themeColor="text1"/>
                <w:lang w:val="en-GB"/>
              </w:rPr>
            </w:pPr>
            <w:r w:rsidRPr="00630684">
              <w:rPr>
                <w:rFonts w:eastAsia="Arial" w:cs="Arial"/>
                <w:color w:val="000000" w:themeColor="text1"/>
                <w:lang w:val="en-GB"/>
              </w:rPr>
              <w:t xml:space="preserve">Rental of Workshop </w:t>
            </w:r>
            <w:proofErr w:type="gramStart"/>
            <w:r w:rsidRPr="00630684">
              <w:rPr>
                <w:rFonts w:eastAsia="Arial" w:cs="Arial"/>
                <w:color w:val="000000" w:themeColor="text1"/>
                <w:lang w:val="en-GB"/>
              </w:rPr>
              <w:t>premise(</w:t>
            </w:r>
            <w:proofErr w:type="gramEnd"/>
            <w:r w:rsidRPr="00630684">
              <w:rPr>
                <w:rFonts w:eastAsia="Arial" w:cs="Arial"/>
                <w:color w:val="000000" w:themeColor="text1"/>
                <w:lang w:val="en-GB"/>
              </w:rPr>
              <w:t>18 days)</w:t>
            </w:r>
          </w:p>
          <w:p w14:paraId="355C30C5" w14:textId="6CDA5510" w:rsidR="00EB36A0" w:rsidRPr="00A72A8D" w:rsidRDefault="00EB36A0" w:rsidP="000B37C5">
            <w:pPr>
              <w:pStyle w:val="ListParagraph"/>
              <w:numPr>
                <w:ilvl w:val="0"/>
                <w:numId w:val="10"/>
              </w:numPr>
              <w:spacing w:before="120" w:after="120"/>
              <w:ind w:left="370"/>
              <w:jc w:val="both"/>
              <w:rPr>
                <w:rFonts w:eastAsia="Arial" w:cs="Arial"/>
                <w:color w:val="000000" w:themeColor="text1"/>
                <w:lang w:val="en-US"/>
              </w:rPr>
            </w:pPr>
            <w:r w:rsidRPr="00630684">
              <w:rPr>
                <w:rFonts w:eastAsia="Arial" w:cs="Arial"/>
                <w:color w:val="000000" w:themeColor="text1"/>
                <w:lang w:val="en-GB"/>
              </w:rPr>
              <w:t>Lunch</w:t>
            </w:r>
            <w:r w:rsidR="009B402C" w:rsidRPr="009B402C">
              <w:rPr>
                <w:rFonts w:eastAsia="Arial" w:cs="Arial"/>
                <w:color w:val="000000" w:themeColor="text1"/>
                <w:lang w:val="en-GB"/>
              </w:rPr>
              <w:t xml:space="preserve"> </w:t>
            </w:r>
            <w:r w:rsidRPr="00630684">
              <w:rPr>
                <w:rFonts w:eastAsia="Arial" w:cs="Arial"/>
                <w:color w:val="000000" w:themeColor="text1"/>
                <w:lang w:val="en-GB"/>
              </w:rPr>
              <w:t>(</w:t>
            </w:r>
            <w:r w:rsidR="00D45BC0" w:rsidRPr="00630684">
              <w:rPr>
                <w:rFonts w:eastAsia="Arial" w:cs="Arial"/>
                <w:color w:val="000000" w:themeColor="text1"/>
                <w:lang w:val="en-GB"/>
              </w:rPr>
              <w:t xml:space="preserve">360 </w:t>
            </w:r>
            <w:r w:rsidRPr="00630684">
              <w:rPr>
                <w:rFonts w:eastAsia="Arial" w:cs="Arial"/>
                <w:color w:val="000000" w:themeColor="text1"/>
                <w:lang w:val="en-GB"/>
              </w:rPr>
              <w:t>pcs)</w:t>
            </w:r>
            <w:r w:rsidR="00E22BF2">
              <w:rPr>
                <w:rFonts w:eastAsia="Arial" w:cs="Arial"/>
                <w:color w:val="000000" w:themeColor="text1"/>
                <w:lang w:val="en-GB"/>
              </w:rPr>
              <w:t xml:space="preserve"> The price per lunch meal could not exceed 28 EUR per person</w:t>
            </w:r>
            <w:r w:rsidR="00A23BC9">
              <w:rPr>
                <w:rFonts w:eastAsia="Arial" w:cs="Arial"/>
                <w:color w:val="000000" w:themeColor="text1"/>
                <w:lang w:val="en-GB"/>
              </w:rPr>
              <w:t xml:space="preserve"> (including VAT)</w:t>
            </w:r>
            <w:r w:rsidR="00E22BF2">
              <w:rPr>
                <w:rFonts w:eastAsia="Arial" w:cs="Arial"/>
                <w:color w:val="000000" w:themeColor="text1"/>
                <w:lang w:val="en-GB"/>
              </w:rPr>
              <w:t>.</w:t>
            </w:r>
          </w:p>
          <w:p w14:paraId="60A2E077" w14:textId="483161A7" w:rsidR="00C55264" w:rsidRPr="00A72A8D" w:rsidRDefault="005E367F" w:rsidP="000B37C5">
            <w:pPr>
              <w:pStyle w:val="ListParagraph"/>
              <w:numPr>
                <w:ilvl w:val="0"/>
                <w:numId w:val="10"/>
              </w:numPr>
              <w:spacing w:before="120" w:after="120"/>
              <w:ind w:left="370"/>
              <w:jc w:val="both"/>
              <w:rPr>
                <w:rFonts w:eastAsia="Arial" w:cs="Arial"/>
                <w:color w:val="000000" w:themeColor="text1"/>
                <w:lang w:val="en-US"/>
              </w:rPr>
            </w:pPr>
            <w:r>
              <w:rPr>
                <w:rFonts w:eastAsia="Arial" w:cs="Arial"/>
                <w:color w:val="000000" w:themeColor="text1"/>
                <w:lang w:val="en-GB"/>
              </w:rPr>
              <w:t>1</w:t>
            </w:r>
            <w:r w:rsidR="72678CB5" w:rsidRPr="00630684">
              <w:rPr>
                <w:rFonts w:eastAsia="Arial" w:cs="Arial"/>
                <w:color w:val="000000" w:themeColor="text1"/>
                <w:lang w:val="en-GB"/>
              </w:rPr>
              <w:t xml:space="preserve"> Coffee-breaks (</w:t>
            </w:r>
            <w:r w:rsidR="00BD3A1B" w:rsidRPr="00630684">
              <w:rPr>
                <w:rFonts w:eastAsia="Arial" w:cs="Arial"/>
                <w:color w:val="000000" w:themeColor="text1"/>
                <w:lang w:val="en-GB"/>
              </w:rPr>
              <w:t xml:space="preserve">360 </w:t>
            </w:r>
            <w:r w:rsidR="72678CB5" w:rsidRPr="00630684">
              <w:rPr>
                <w:rFonts w:eastAsia="Arial" w:cs="Arial"/>
                <w:color w:val="000000" w:themeColor="text1"/>
                <w:lang w:val="en-GB"/>
              </w:rPr>
              <w:t>items)</w:t>
            </w:r>
          </w:p>
          <w:p w14:paraId="58B70511" w14:textId="297C27A0" w:rsidR="00C55264" w:rsidRPr="00630684" w:rsidRDefault="5B9FFDE9" w:rsidP="000B37C5">
            <w:pPr>
              <w:pStyle w:val="ListParagraph"/>
              <w:numPr>
                <w:ilvl w:val="0"/>
                <w:numId w:val="10"/>
              </w:numPr>
              <w:spacing w:before="120" w:after="120"/>
              <w:ind w:left="370"/>
              <w:jc w:val="both"/>
              <w:rPr>
                <w:lang w:val="en-GB"/>
              </w:rPr>
            </w:pPr>
            <w:r w:rsidRPr="00630684">
              <w:rPr>
                <w:rFonts w:eastAsia="Arial" w:cs="Arial"/>
                <w:u w:val="single"/>
                <w:lang w:val="en-GB"/>
              </w:rPr>
              <w:t xml:space="preserve">Necessary training materials </w:t>
            </w:r>
          </w:p>
          <w:p w14:paraId="3BD027D3" w14:textId="1B08E471" w:rsidR="00C55264" w:rsidRPr="00D34912" w:rsidRDefault="5FCCD884" w:rsidP="2B976DBC">
            <w:pPr>
              <w:spacing w:before="120" w:after="120"/>
              <w:jc w:val="both"/>
              <w:rPr>
                <w:rFonts w:eastAsia="Arial" w:cs="Arial"/>
                <w:color w:val="000000" w:themeColor="text1"/>
                <w:sz w:val="22"/>
                <w:szCs w:val="22"/>
                <w:u w:val="single"/>
                <w:lang w:val="en-GB"/>
              </w:rPr>
            </w:pPr>
            <w:r w:rsidRPr="00630684">
              <w:rPr>
                <w:rFonts w:eastAsia="Arial" w:cs="Arial"/>
                <w:u w:val="single"/>
                <w:lang w:val="en-US"/>
              </w:rPr>
              <w:t>The contractor must consult with GIZ before conducting offline training on GIZ limits for cost items</w:t>
            </w:r>
          </w:p>
        </w:tc>
      </w:tr>
      <w:tr w:rsidR="009A70B8" w:rsidRPr="00614DEB" w14:paraId="3E91FDB0" w14:textId="77777777" w:rsidTr="59B97407">
        <w:trPr>
          <w:trHeight w:val="330"/>
        </w:trPr>
        <w:tc>
          <w:tcPr>
            <w:tcW w:w="3227" w:type="dxa"/>
            <w:tcBorders>
              <w:top w:val="single" w:sz="8" w:space="0" w:color="auto"/>
              <w:left w:val="single" w:sz="8" w:space="0" w:color="auto"/>
              <w:bottom w:val="single" w:sz="12" w:space="0" w:color="auto"/>
              <w:right w:val="single" w:sz="8" w:space="0" w:color="auto"/>
            </w:tcBorders>
          </w:tcPr>
          <w:p w14:paraId="1485DDB4" w14:textId="77777777" w:rsidR="009A70B8" w:rsidRPr="009A70B8" w:rsidRDefault="009A70B8" w:rsidP="00EB2D2B">
            <w:pPr>
              <w:spacing w:before="120" w:after="120"/>
              <w:jc w:val="both"/>
              <w:rPr>
                <w:rFonts w:eastAsia="Arial" w:cs="Arial"/>
                <w:b/>
                <w:bCs/>
                <w:sz w:val="22"/>
                <w:szCs w:val="22"/>
                <w:lang w:val="en-US"/>
              </w:rPr>
            </w:pPr>
            <w:r w:rsidRPr="009A70B8">
              <w:rPr>
                <w:rFonts w:cs="Arial"/>
                <w:b/>
                <w:i/>
                <w:lang w:val="en-US"/>
              </w:rPr>
              <w:t>Alternatively</w:t>
            </w:r>
            <w:r w:rsidRPr="009A70B8">
              <w:rPr>
                <w:rFonts w:cs="Arial"/>
                <w:i/>
                <w:lang w:val="en-US"/>
              </w:rPr>
              <w:t>:</w:t>
            </w:r>
            <w:r w:rsidRPr="009A70B8">
              <w:rPr>
                <w:rFonts w:cs="Arial"/>
                <w:b/>
                <w:lang w:val="en-US"/>
              </w:rPr>
              <w:t xml:space="preserve"> Fixed travel budget</w:t>
            </w:r>
          </w:p>
          <w:p w14:paraId="6E96F770" w14:textId="3F30892F" w:rsidR="009A70B8" w:rsidRPr="009A70B8" w:rsidRDefault="009A70B8" w:rsidP="00EB2D2B">
            <w:pPr>
              <w:spacing w:before="120" w:after="120"/>
              <w:jc w:val="both"/>
              <w:rPr>
                <w:rFonts w:eastAsia="Arial" w:cs="Arial"/>
                <w:sz w:val="22"/>
                <w:szCs w:val="22"/>
                <w:lang w:val="en-US"/>
              </w:rPr>
            </w:pPr>
          </w:p>
        </w:tc>
        <w:tc>
          <w:tcPr>
            <w:tcW w:w="1134" w:type="dxa"/>
            <w:tcBorders>
              <w:top w:val="single" w:sz="8" w:space="0" w:color="auto"/>
              <w:left w:val="single" w:sz="8" w:space="0" w:color="auto"/>
              <w:bottom w:val="single" w:sz="12" w:space="0" w:color="auto"/>
              <w:right w:val="single" w:sz="8" w:space="0" w:color="auto"/>
            </w:tcBorders>
          </w:tcPr>
          <w:p w14:paraId="309F749B" w14:textId="77777777" w:rsidR="009A70B8" w:rsidRPr="009A70B8" w:rsidRDefault="009A70B8" w:rsidP="00EB2D2B">
            <w:pPr>
              <w:spacing w:before="120" w:after="120"/>
              <w:jc w:val="both"/>
              <w:rPr>
                <w:rFonts w:eastAsia="Arial" w:cs="Arial"/>
                <w:b/>
                <w:bCs/>
                <w:sz w:val="22"/>
                <w:szCs w:val="22"/>
                <w:lang w:val="en-US"/>
              </w:rPr>
            </w:pPr>
            <w:r w:rsidRPr="009A70B8">
              <w:rPr>
                <w:rFonts w:eastAsia="Arial" w:cs="Arial"/>
                <w:b/>
                <w:bCs/>
                <w:sz w:val="22"/>
                <w:szCs w:val="22"/>
                <w:lang w:val="en-US"/>
              </w:rPr>
              <w:t>UAH</w:t>
            </w:r>
          </w:p>
        </w:tc>
        <w:tc>
          <w:tcPr>
            <w:tcW w:w="1417" w:type="dxa"/>
            <w:tcBorders>
              <w:top w:val="single" w:sz="8" w:space="0" w:color="auto"/>
              <w:left w:val="single" w:sz="8" w:space="0" w:color="auto"/>
              <w:bottom w:val="single" w:sz="12" w:space="0" w:color="auto"/>
              <w:right w:val="single" w:sz="8" w:space="0" w:color="auto"/>
            </w:tcBorders>
          </w:tcPr>
          <w:p w14:paraId="70492DF4" w14:textId="77B6EDAE" w:rsidR="009A70B8" w:rsidRPr="009A70B8" w:rsidRDefault="009A70B8" w:rsidP="00EB2D2B">
            <w:pPr>
              <w:spacing w:before="120" w:after="120"/>
              <w:jc w:val="both"/>
              <w:rPr>
                <w:rFonts w:eastAsia="Arial" w:cs="Arial"/>
                <w:b/>
                <w:bCs/>
                <w:sz w:val="22"/>
                <w:szCs w:val="22"/>
              </w:rPr>
            </w:pPr>
            <w:r w:rsidRPr="2B976DBC">
              <w:rPr>
                <w:rFonts w:eastAsia="Arial" w:cs="Arial"/>
                <w:b/>
                <w:bCs/>
                <w:sz w:val="22"/>
                <w:szCs w:val="22"/>
              </w:rPr>
              <w:t>60,000.</w:t>
            </w:r>
            <w:r w:rsidR="6EF73388" w:rsidRPr="2B976DBC">
              <w:rPr>
                <w:rFonts w:eastAsia="Arial" w:cs="Arial"/>
                <w:b/>
                <w:bCs/>
                <w:sz w:val="22"/>
                <w:szCs w:val="22"/>
              </w:rPr>
              <w:t>00</w:t>
            </w:r>
          </w:p>
        </w:tc>
        <w:tc>
          <w:tcPr>
            <w:tcW w:w="1080" w:type="dxa"/>
            <w:tcBorders>
              <w:top w:val="single" w:sz="8" w:space="0" w:color="auto"/>
              <w:left w:val="single" w:sz="8" w:space="0" w:color="auto"/>
              <w:bottom w:val="single" w:sz="12" w:space="0" w:color="auto"/>
              <w:right w:val="single" w:sz="8" w:space="0" w:color="auto"/>
            </w:tcBorders>
          </w:tcPr>
          <w:p w14:paraId="4274ED11" w14:textId="10DC9A61" w:rsidR="009A70B8" w:rsidRPr="009D44EC" w:rsidRDefault="009A70B8" w:rsidP="00EB2D2B">
            <w:pPr>
              <w:spacing w:before="120" w:after="120"/>
              <w:jc w:val="both"/>
              <w:rPr>
                <w:rFonts w:eastAsia="Arial" w:cs="Arial"/>
                <w:b/>
                <w:bCs/>
                <w:sz w:val="22"/>
                <w:szCs w:val="22"/>
                <w:lang w:val="en-US"/>
              </w:rPr>
            </w:pPr>
          </w:p>
        </w:tc>
        <w:tc>
          <w:tcPr>
            <w:tcW w:w="3173" w:type="dxa"/>
            <w:gridSpan w:val="2"/>
            <w:tcBorders>
              <w:top w:val="single" w:sz="8" w:space="0" w:color="auto"/>
              <w:left w:val="single" w:sz="8" w:space="0" w:color="auto"/>
              <w:bottom w:val="single" w:sz="12" w:space="0" w:color="auto"/>
              <w:right w:val="single" w:sz="8" w:space="0" w:color="auto"/>
            </w:tcBorders>
          </w:tcPr>
          <w:p w14:paraId="1AB76FBB" w14:textId="09EC1000" w:rsidR="009A70B8" w:rsidRPr="009A70B8" w:rsidRDefault="009A70B8" w:rsidP="00EB2D2B">
            <w:pPr>
              <w:spacing w:before="120" w:after="120"/>
              <w:jc w:val="both"/>
              <w:rPr>
                <w:rFonts w:cs="Arial"/>
                <w:sz w:val="22"/>
                <w:szCs w:val="22"/>
                <w:lang w:val="en-US"/>
              </w:rPr>
            </w:pPr>
            <w:r w:rsidRPr="4E031BE4">
              <w:rPr>
                <w:rFonts w:cs="Arial"/>
                <w:lang w:val="en-US"/>
              </w:rPr>
              <w:t>A budget is earmarked for travel</w:t>
            </w:r>
            <w:r w:rsidR="7003D03A" w:rsidRPr="4E031BE4">
              <w:rPr>
                <w:rFonts w:cs="Arial"/>
                <w:lang w:val="en-US"/>
              </w:rPr>
              <w:t xml:space="preserve"> for experts</w:t>
            </w:r>
            <w:r w:rsidRPr="4E031BE4">
              <w:rPr>
                <w:rFonts w:cs="Arial"/>
                <w:lang w:val="en-US"/>
              </w:rPr>
              <w:t xml:space="preserve"> to the following countries: Ukraine.</w:t>
            </w:r>
          </w:p>
          <w:p w14:paraId="0A462883" w14:textId="440BAA83" w:rsidR="009A70B8" w:rsidRPr="009A70B8" w:rsidRDefault="2E5179C0" w:rsidP="00EB2D2B">
            <w:pPr>
              <w:spacing w:before="120" w:after="120"/>
              <w:jc w:val="both"/>
              <w:rPr>
                <w:rFonts w:eastAsia="Arial" w:cs="Arial"/>
                <w:lang w:val="en-US"/>
              </w:rPr>
            </w:pPr>
            <w:r w:rsidRPr="2B976DBC">
              <w:rPr>
                <w:rFonts w:eastAsia="Arial" w:cs="Arial"/>
                <w:lang w:val="en-US"/>
              </w:rPr>
              <w:t xml:space="preserve">A fixed budget of </w:t>
            </w:r>
            <w:r w:rsidRPr="2B976DBC">
              <w:rPr>
                <w:b/>
                <w:bCs/>
                <w:lang w:val="en-US"/>
              </w:rPr>
              <w:t>60,000.</w:t>
            </w:r>
            <w:r w:rsidR="2E67F4A7" w:rsidRPr="2B976DBC">
              <w:rPr>
                <w:b/>
                <w:bCs/>
                <w:lang w:val="en-US"/>
              </w:rPr>
              <w:t>00</w:t>
            </w:r>
            <w:r w:rsidRPr="2B976DBC">
              <w:rPr>
                <w:b/>
                <w:bCs/>
                <w:lang w:val="en-US"/>
              </w:rPr>
              <w:t xml:space="preserve"> UAH</w:t>
            </w:r>
            <w:r w:rsidRPr="2B976DBC">
              <w:rPr>
                <w:rFonts w:eastAsia="Arial" w:cs="Arial"/>
                <w:lang w:val="en-US"/>
              </w:rPr>
              <w:t xml:space="preserve"> is earmarked for settling travel expenses against evidence/performance.  </w:t>
            </w:r>
          </w:p>
          <w:p w14:paraId="408CD952" w14:textId="77777777" w:rsidR="009A70B8" w:rsidRPr="009A70B8" w:rsidRDefault="009A70B8" w:rsidP="00EB2D2B">
            <w:pPr>
              <w:spacing w:before="120" w:after="120"/>
              <w:jc w:val="both"/>
              <w:rPr>
                <w:rFonts w:eastAsia="Arial" w:cs="Arial"/>
                <w:lang w:val="en-US"/>
              </w:rPr>
            </w:pPr>
            <w:r w:rsidRPr="009A70B8">
              <w:rPr>
                <w:rFonts w:eastAsia="Arial" w:cs="Arial"/>
                <w:lang w:val="en-US"/>
              </w:rPr>
              <w:t xml:space="preserve">This amount includes accommodation, per diems, travel costs (train, compensation </w:t>
            </w:r>
            <w:r w:rsidRPr="009A70B8">
              <w:rPr>
                <w:rFonts w:eastAsia="Arial" w:cs="Arial"/>
                <w:lang w:val="en-US"/>
              </w:rPr>
              <w:lastRenderedPageBreak/>
              <w:t>for own transport 13,71 UAH/km, taxi, bus)., Accommodation, train tickets, taxi, bus – are to be reimbursed against evidence, for per-diem, own transport – reimbursement is to be done against performance.</w:t>
            </w:r>
          </w:p>
          <w:p w14:paraId="7679ED50" w14:textId="77777777" w:rsidR="009A70B8" w:rsidRPr="009A70B8" w:rsidRDefault="009A70B8" w:rsidP="00EB2D2B">
            <w:pPr>
              <w:spacing w:before="120" w:after="120"/>
              <w:jc w:val="both"/>
              <w:rPr>
                <w:rFonts w:eastAsia="Arial" w:cs="Arial"/>
                <w:sz w:val="22"/>
                <w:szCs w:val="22"/>
                <w:lang w:val="en-US"/>
              </w:rPr>
            </w:pPr>
            <w:r w:rsidRPr="009A70B8">
              <w:rPr>
                <w:lang w:val="en-US"/>
              </w:rPr>
              <w:t>Settlement is possible only until the budget is depleted.</w:t>
            </w:r>
          </w:p>
        </w:tc>
      </w:tr>
    </w:tbl>
    <w:p w14:paraId="2DFDD4F1" w14:textId="73899AEC" w:rsidR="0084669A" w:rsidRDefault="0084669A" w:rsidP="000B37C5">
      <w:pPr>
        <w:pStyle w:val="Heading2"/>
        <w:jc w:val="both"/>
        <w:rPr>
          <w:rFonts w:cs="Arial"/>
          <w:sz w:val="22"/>
          <w:szCs w:val="22"/>
          <w:lang w:val="en-US"/>
        </w:rPr>
      </w:pPr>
      <w:r w:rsidRPr="00563FE1">
        <w:rPr>
          <w:rFonts w:eastAsiaTheme="minorHAnsi" w:cs="Arial"/>
          <w:b w:val="0"/>
          <w:bCs w:val="0"/>
          <w:sz w:val="22"/>
          <w:szCs w:val="22"/>
          <w:lang w:val="en-US"/>
        </w:rPr>
        <w:lastRenderedPageBreak/>
        <w:t xml:space="preserve">There </w:t>
      </w:r>
      <w:proofErr w:type="gramStart"/>
      <w:r w:rsidRPr="00563FE1">
        <w:rPr>
          <w:rFonts w:eastAsiaTheme="minorHAnsi" w:cs="Arial"/>
          <w:b w:val="0"/>
          <w:bCs w:val="0"/>
          <w:sz w:val="22"/>
          <w:szCs w:val="22"/>
          <w:lang w:val="en-US"/>
        </w:rPr>
        <w:t>is</w:t>
      </w:r>
      <w:proofErr w:type="gramEnd"/>
      <w:r w:rsidRPr="00563FE1">
        <w:rPr>
          <w:rFonts w:eastAsiaTheme="minorHAnsi" w:cs="Arial"/>
          <w:b w:val="0"/>
          <w:bCs w:val="0"/>
          <w:sz w:val="22"/>
          <w:szCs w:val="22"/>
          <w:lang w:val="en-US"/>
        </w:rPr>
        <w:t xml:space="preserve"> no contractual obligations to use up the full </w:t>
      </w:r>
      <w:proofErr w:type="gramStart"/>
      <w:r w:rsidRPr="00563FE1">
        <w:rPr>
          <w:rFonts w:eastAsiaTheme="minorHAnsi" w:cs="Arial"/>
          <w:b w:val="0"/>
          <w:bCs w:val="0"/>
          <w:sz w:val="22"/>
          <w:szCs w:val="22"/>
          <w:lang w:val="en-US"/>
        </w:rPr>
        <w:t>days</w:t>
      </w:r>
      <w:proofErr w:type="gramEnd"/>
      <w:r w:rsidRPr="00563FE1">
        <w:rPr>
          <w:rFonts w:eastAsiaTheme="minorHAnsi" w:cs="Arial"/>
          <w:b w:val="0"/>
          <w:bCs w:val="0"/>
          <w:sz w:val="22"/>
          <w:szCs w:val="22"/>
          <w:lang w:val="en-US"/>
        </w:rPr>
        <w:t>/travel or budgets. The number of days/travel and the budgets will be contractually agreed as</w:t>
      </w:r>
      <w:r w:rsidRPr="00563FE1">
        <w:rPr>
          <w:rFonts w:cs="Arial"/>
          <w:sz w:val="22"/>
          <w:szCs w:val="22"/>
          <w:lang w:val="en-US"/>
        </w:rPr>
        <w:t xml:space="preserve"> maximum amounts. </w:t>
      </w:r>
    </w:p>
    <w:p w14:paraId="5E29D1E6" w14:textId="77777777" w:rsidR="000B37C5" w:rsidRPr="000B37C5" w:rsidRDefault="000B37C5" w:rsidP="000B37C5">
      <w:pPr>
        <w:rPr>
          <w:lang w:val="en-US"/>
        </w:rPr>
      </w:pPr>
    </w:p>
    <w:p w14:paraId="7DDEFF95" w14:textId="77777777" w:rsidR="0084669A" w:rsidRDefault="0084669A" w:rsidP="009A70B8">
      <w:pPr>
        <w:pStyle w:val="Heading1"/>
        <w:numPr>
          <w:ilvl w:val="0"/>
          <w:numId w:val="42"/>
        </w:numPr>
        <w:spacing w:before="0"/>
        <w:jc w:val="both"/>
        <w:rPr>
          <w:sz w:val="22"/>
          <w:szCs w:val="22"/>
          <w:lang w:val="en-US"/>
        </w:rPr>
      </w:pPr>
      <w:r w:rsidRPr="00563FE1">
        <w:rPr>
          <w:sz w:val="22"/>
          <w:szCs w:val="22"/>
        </w:rPr>
        <w:fldChar w:fldCharType="begin" w:fldLock="1">
          <w:ffData>
            <w:name w:val="Text85"/>
            <w:enabled/>
            <w:calcOnExit w:val="0"/>
            <w:textInput/>
          </w:ffData>
        </w:fldChar>
      </w:r>
      <w:r w:rsidRPr="00563FE1">
        <w:rPr>
          <w:sz w:val="22"/>
          <w:szCs w:val="22"/>
          <w:lang w:val="en-US"/>
        </w:rPr>
        <w:instrText xml:space="preserve"> FORMTEXT </w:instrText>
      </w:r>
      <w:r w:rsidRPr="00563FE1">
        <w:rPr>
          <w:sz w:val="22"/>
          <w:szCs w:val="22"/>
        </w:rPr>
      </w:r>
      <w:r w:rsidRPr="00563FE1">
        <w:rPr>
          <w:sz w:val="22"/>
          <w:szCs w:val="22"/>
        </w:rPr>
        <w:fldChar w:fldCharType="separate"/>
      </w:r>
      <w:r w:rsidRPr="00563FE1">
        <w:rPr>
          <w:sz w:val="22"/>
          <w:szCs w:val="22"/>
        </w:rPr>
        <w:fldChar w:fldCharType="end"/>
      </w:r>
      <w:r w:rsidRPr="00563FE1">
        <w:rPr>
          <w:sz w:val="22"/>
          <w:szCs w:val="22"/>
        </w:rPr>
        <w:fldChar w:fldCharType="begin" w:fldLock="1">
          <w:ffData>
            <w:name w:val="Text89"/>
            <w:enabled/>
            <w:calcOnExit w:val="0"/>
            <w:textInput/>
          </w:ffData>
        </w:fldChar>
      </w:r>
      <w:r w:rsidRPr="00563FE1">
        <w:rPr>
          <w:sz w:val="22"/>
          <w:szCs w:val="22"/>
          <w:lang w:val="en-US"/>
        </w:rPr>
        <w:instrText xml:space="preserve"> FORMTEXT </w:instrText>
      </w:r>
      <w:r w:rsidRPr="00563FE1">
        <w:rPr>
          <w:sz w:val="22"/>
          <w:szCs w:val="22"/>
        </w:rPr>
      </w:r>
      <w:r w:rsidRPr="00563FE1">
        <w:rPr>
          <w:sz w:val="22"/>
          <w:szCs w:val="22"/>
        </w:rPr>
        <w:fldChar w:fldCharType="separate"/>
      </w:r>
      <w:r w:rsidRPr="00563FE1">
        <w:rPr>
          <w:sz w:val="22"/>
          <w:szCs w:val="22"/>
        </w:rPr>
        <w:fldChar w:fldCharType="end"/>
      </w:r>
      <w:r w:rsidRPr="00563FE1">
        <w:rPr>
          <w:sz w:val="22"/>
          <w:szCs w:val="22"/>
        </w:rPr>
        <w:fldChar w:fldCharType="begin" w:fldLock="1">
          <w:ffData>
            <w:name w:val="Text94"/>
            <w:enabled/>
            <w:calcOnExit w:val="0"/>
            <w:textInput/>
          </w:ffData>
        </w:fldChar>
      </w:r>
      <w:r w:rsidRPr="00563FE1">
        <w:rPr>
          <w:sz w:val="22"/>
          <w:szCs w:val="22"/>
          <w:lang w:val="en-US"/>
        </w:rPr>
        <w:instrText xml:space="preserve"> FORMTEXT </w:instrText>
      </w:r>
      <w:r w:rsidRPr="00563FE1">
        <w:rPr>
          <w:sz w:val="22"/>
          <w:szCs w:val="22"/>
        </w:rPr>
      </w:r>
      <w:r w:rsidRPr="00563FE1">
        <w:rPr>
          <w:sz w:val="22"/>
          <w:szCs w:val="22"/>
        </w:rPr>
        <w:fldChar w:fldCharType="separate"/>
      </w:r>
      <w:r w:rsidRPr="00563FE1">
        <w:rPr>
          <w:sz w:val="22"/>
          <w:szCs w:val="22"/>
        </w:rPr>
        <w:fldChar w:fldCharType="end"/>
      </w:r>
      <w:bookmarkStart w:id="37" w:name="_Toc126094251"/>
      <w:r w:rsidRPr="00563FE1">
        <w:rPr>
          <w:sz w:val="22"/>
          <w:szCs w:val="22"/>
          <w:lang w:val="en-US"/>
        </w:rPr>
        <w:t>Inputs of GIZ or other actors</w:t>
      </w:r>
      <w:bookmarkEnd w:id="37"/>
      <w:r w:rsidRPr="00563FE1">
        <w:rPr>
          <w:sz w:val="22"/>
          <w:szCs w:val="22"/>
          <w:lang w:val="en-US"/>
        </w:rPr>
        <w:t xml:space="preserve"> </w:t>
      </w:r>
    </w:p>
    <w:p w14:paraId="5434ECFF" w14:textId="77777777" w:rsidR="00563FE1" w:rsidRDefault="00563FE1" w:rsidP="00563FE1">
      <w:pPr>
        <w:rPr>
          <w:lang w:val="en-US"/>
        </w:rPr>
      </w:pPr>
    </w:p>
    <w:p w14:paraId="6D5B63DF" w14:textId="7CBE58F8" w:rsidR="00401F35" w:rsidRDefault="00401F35" w:rsidP="00401F35">
      <w:pPr>
        <w:jc w:val="both"/>
        <w:rPr>
          <w:rFonts w:cs="Arial"/>
          <w:lang w:val="en-GB"/>
        </w:rPr>
      </w:pPr>
      <w:r>
        <w:rPr>
          <w:rFonts w:cs="Arial"/>
          <w:lang w:val="en-GB"/>
        </w:rPr>
        <w:t xml:space="preserve">This contract will be fulfilled by the </w:t>
      </w:r>
      <w:r w:rsidRPr="4E207D1C">
        <w:rPr>
          <w:rFonts w:cs="Arial"/>
          <w:lang w:val="en-GB"/>
        </w:rPr>
        <w:t xml:space="preserve">Local Contractor </w:t>
      </w:r>
      <w:r>
        <w:rPr>
          <w:rFonts w:cs="Arial"/>
          <w:lang w:val="en-GB"/>
        </w:rPr>
        <w:t>in close collaboration with the I</w:t>
      </w:r>
      <w:r w:rsidRPr="4E207D1C">
        <w:rPr>
          <w:rFonts w:cs="Arial"/>
          <w:lang w:val="en-GB"/>
        </w:rPr>
        <w:t xml:space="preserve">nternational Contractor. The Local Contractor (this tender) will focus on developing training materials for online and offline training, the design and integration of the course into the </w:t>
      </w:r>
      <w:proofErr w:type="spellStart"/>
      <w:r w:rsidRPr="4E207D1C">
        <w:rPr>
          <w:rFonts w:cs="Arial"/>
          <w:lang w:val="en-GB"/>
        </w:rPr>
        <w:t>Profosvita</w:t>
      </w:r>
      <w:proofErr w:type="spellEnd"/>
      <w:r w:rsidRPr="4E207D1C">
        <w:rPr>
          <w:rFonts w:cs="Arial"/>
          <w:lang w:val="en-GB"/>
        </w:rPr>
        <w:t xml:space="preserve"> Online Plattform in line with requirements of the </w:t>
      </w:r>
      <w:proofErr w:type="spellStart"/>
      <w:r w:rsidRPr="4E207D1C">
        <w:rPr>
          <w:rFonts w:cs="Arial"/>
          <w:lang w:val="en-GB"/>
        </w:rPr>
        <w:t>MoES</w:t>
      </w:r>
      <w:proofErr w:type="spellEnd"/>
      <w:r w:rsidRPr="4E207D1C">
        <w:rPr>
          <w:rFonts w:cs="Arial"/>
          <w:lang w:val="en-GB"/>
        </w:rPr>
        <w:t xml:space="preserve"> as well as implementation, logistics, and administrative support for the offline training. The International Contractor will provide advisory on the structure and content of the training in line with European benchmarks and good practices on transversal skills trainings. It is expected that they both are working punctually together as laid out in their individual </w:t>
      </w:r>
      <w:proofErr w:type="spellStart"/>
      <w:r w:rsidRPr="4E207D1C">
        <w:rPr>
          <w:rFonts w:cs="Arial"/>
          <w:lang w:val="en-GB"/>
        </w:rPr>
        <w:t>ToRs</w:t>
      </w:r>
      <w:proofErr w:type="spellEnd"/>
      <w:r w:rsidRPr="4E207D1C">
        <w:rPr>
          <w:rFonts w:cs="Arial"/>
          <w:lang w:val="en-GB"/>
        </w:rPr>
        <w:t xml:space="preserve">. </w:t>
      </w:r>
    </w:p>
    <w:p w14:paraId="38426D7B" w14:textId="77777777" w:rsidR="00401F35" w:rsidRDefault="00401F35" w:rsidP="00401F35">
      <w:pPr>
        <w:jc w:val="both"/>
        <w:rPr>
          <w:rFonts w:cs="Arial"/>
          <w:lang w:val="en-GB"/>
        </w:rPr>
      </w:pPr>
    </w:p>
    <w:p w14:paraId="2BEEA904" w14:textId="0814985C" w:rsidR="00401F35" w:rsidRDefault="00401F35" w:rsidP="00401F35">
      <w:pPr>
        <w:jc w:val="both"/>
        <w:rPr>
          <w:rFonts w:cs="Arial"/>
          <w:lang w:val="en-GB"/>
        </w:rPr>
      </w:pPr>
      <w:r>
        <w:rPr>
          <w:rFonts w:cs="Arial"/>
          <w:lang w:val="en-GB"/>
        </w:rPr>
        <w:t xml:space="preserve">Under this contract the offline training will be conducted in 6 VET schools. The selection process of 6 VET schools will be conducted </w:t>
      </w:r>
      <w:r w:rsidR="002074A3">
        <w:rPr>
          <w:rFonts w:cs="Arial"/>
          <w:lang w:val="en-GB"/>
        </w:rPr>
        <w:t xml:space="preserve">by the Local Contractor </w:t>
      </w:r>
      <w:r>
        <w:rPr>
          <w:rFonts w:cs="Arial"/>
          <w:lang w:val="en-GB"/>
        </w:rPr>
        <w:t xml:space="preserve">in collaboration with GIZ, Skills4Recovery Programme. </w:t>
      </w:r>
    </w:p>
    <w:p w14:paraId="2247369B" w14:textId="77777777" w:rsidR="00401F35" w:rsidRDefault="00401F35" w:rsidP="00401F35">
      <w:pPr>
        <w:jc w:val="both"/>
        <w:rPr>
          <w:rFonts w:cs="Arial"/>
          <w:lang w:val="en-GB"/>
        </w:rPr>
      </w:pPr>
    </w:p>
    <w:p w14:paraId="5C861AAB" w14:textId="60D53425" w:rsidR="00401F35" w:rsidRPr="000D4736" w:rsidRDefault="00401F35" w:rsidP="00401F35">
      <w:pPr>
        <w:jc w:val="both"/>
        <w:rPr>
          <w:rFonts w:cs="Arial"/>
          <w:lang w:val="en-GB"/>
        </w:rPr>
      </w:pPr>
      <w:r>
        <w:rPr>
          <w:rFonts w:cs="Arial"/>
          <w:lang w:val="en-GB"/>
        </w:rPr>
        <w:t xml:space="preserve">Under this contract the Local Contractor will work closely with the Ministry of Education and Science, and exactly the persons / departments responsible for the </w:t>
      </w:r>
      <w:proofErr w:type="spellStart"/>
      <w:r>
        <w:rPr>
          <w:rFonts w:cs="Arial"/>
          <w:lang w:val="en-GB"/>
        </w:rPr>
        <w:t>Profosvita</w:t>
      </w:r>
      <w:proofErr w:type="spellEnd"/>
      <w:r>
        <w:rPr>
          <w:rFonts w:cs="Arial"/>
          <w:lang w:val="en-GB"/>
        </w:rPr>
        <w:t xml:space="preserve"> Online Platform. </w:t>
      </w:r>
    </w:p>
    <w:p w14:paraId="0FAFA858" w14:textId="77777777" w:rsidR="00401F35" w:rsidRPr="00A82A26" w:rsidRDefault="00401F35" w:rsidP="00563FE1">
      <w:pPr>
        <w:rPr>
          <w:lang w:val="en-GB"/>
        </w:rPr>
      </w:pPr>
    </w:p>
    <w:p w14:paraId="6EFFF5C1" w14:textId="77777777" w:rsidR="0084669A" w:rsidRPr="007D7BE8" w:rsidRDefault="0084669A" w:rsidP="0084669A">
      <w:pPr>
        <w:jc w:val="both"/>
        <w:rPr>
          <w:lang w:val="en-US"/>
        </w:rPr>
      </w:pPr>
      <w:r w:rsidRPr="007D7BE8">
        <w:rPr>
          <w:lang w:val="en-US"/>
        </w:rPr>
        <w:t>GIZ and/or other actors are expected to make the following available:</w:t>
      </w:r>
    </w:p>
    <w:p w14:paraId="1E8AA641" w14:textId="77777777" w:rsidR="007D7BE8" w:rsidRPr="007D7BE8" w:rsidRDefault="0084669A" w:rsidP="0084669A">
      <w:pPr>
        <w:pStyle w:val="ListParagraph"/>
        <w:numPr>
          <w:ilvl w:val="0"/>
          <w:numId w:val="54"/>
        </w:numPr>
        <w:autoSpaceDE w:val="0"/>
        <w:autoSpaceDN w:val="0"/>
        <w:adjustRightInd w:val="0"/>
        <w:spacing w:after="240"/>
        <w:jc w:val="both"/>
        <w:rPr>
          <w:rFonts w:cs="Arial"/>
          <w:color w:val="000000"/>
          <w:lang w:val="en-US" w:eastAsia="zh-CN"/>
        </w:rPr>
      </w:pPr>
      <w:r w:rsidRPr="007D7BE8">
        <w:rPr>
          <w:lang w:val="en-US"/>
        </w:rPr>
        <w:t xml:space="preserve">Support in communication with representatives of </w:t>
      </w:r>
      <w:proofErr w:type="spellStart"/>
      <w:r w:rsidRPr="007D7BE8">
        <w:rPr>
          <w:lang w:val="en-US"/>
        </w:rPr>
        <w:t>MoES</w:t>
      </w:r>
      <w:proofErr w:type="spellEnd"/>
    </w:p>
    <w:p w14:paraId="090FD128" w14:textId="77777777" w:rsidR="007D7BE8" w:rsidRPr="007D7BE8" w:rsidRDefault="007D7BE8" w:rsidP="0084669A">
      <w:pPr>
        <w:pStyle w:val="ListParagraph"/>
        <w:numPr>
          <w:ilvl w:val="0"/>
          <w:numId w:val="54"/>
        </w:numPr>
        <w:autoSpaceDE w:val="0"/>
        <w:autoSpaceDN w:val="0"/>
        <w:adjustRightInd w:val="0"/>
        <w:spacing w:after="240"/>
        <w:jc w:val="both"/>
        <w:rPr>
          <w:rFonts w:cs="Arial"/>
          <w:color w:val="000000"/>
          <w:lang w:val="en-US" w:eastAsia="zh-CN"/>
        </w:rPr>
      </w:pPr>
      <w:r w:rsidRPr="007D7BE8">
        <w:rPr>
          <w:lang w:val="en-US"/>
        </w:rPr>
        <w:t>Close cooperation between Local Contractor and International Contractor.</w:t>
      </w:r>
    </w:p>
    <w:p w14:paraId="6C83EC6A" w14:textId="4293765D" w:rsidR="0084669A" w:rsidRDefault="007D7BE8" w:rsidP="000B37C5">
      <w:pPr>
        <w:jc w:val="both"/>
        <w:rPr>
          <w:rFonts w:cs="Arial"/>
          <w:lang w:val="en-GB"/>
        </w:rPr>
      </w:pPr>
      <w:r w:rsidRPr="007D7BE8">
        <w:rPr>
          <w:lang w:val="en-US"/>
        </w:rPr>
        <w:t xml:space="preserve">Note: </w:t>
      </w:r>
      <w:r w:rsidRPr="007D7BE8">
        <w:rPr>
          <w:rFonts w:cs="Arial"/>
          <w:lang w:val="en-GB"/>
        </w:rPr>
        <w:t xml:space="preserve">Both contractors are expected to work </w:t>
      </w:r>
      <w:r w:rsidRPr="007D7BE8">
        <w:rPr>
          <w:rFonts w:cs="Arial"/>
          <w:b/>
          <w:bCs/>
          <w:lang w:val="en-GB"/>
        </w:rPr>
        <w:t>punctually and collaboratively</w:t>
      </w:r>
      <w:r w:rsidRPr="007D7BE8">
        <w:rPr>
          <w:rFonts w:cs="Arial"/>
          <w:lang w:val="en-GB"/>
        </w:rPr>
        <w:t xml:space="preserve"> as defined in their respective Terms of Reference. Regular coordination meetings, joint reporting, and harmonized timelines will ensure coherence between the technical development (international contractor) and local implementation/integration (local contractor).</w:t>
      </w:r>
    </w:p>
    <w:p w14:paraId="7C33D14B" w14:textId="77777777" w:rsidR="000B37C5" w:rsidRPr="000B37C5" w:rsidRDefault="000B37C5" w:rsidP="000B37C5">
      <w:pPr>
        <w:jc w:val="both"/>
        <w:rPr>
          <w:rFonts w:cs="Arial"/>
          <w:lang w:val="en-GB"/>
        </w:rPr>
      </w:pPr>
    </w:p>
    <w:p w14:paraId="32A0AD83" w14:textId="49E67533" w:rsidR="0084669A" w:rsidRPr="00D93EF8" w:rsidRDefault="00563FE1" w:rsidP="009A70B8">
      <w:pPr>
        <w:pStyle w:val="ListParagraph"/>
        <w:numPr>
          <w:ilvl w:val="0"/>
          <w:numId w:val="42"/>
        </w:numPr>
        <w:tabs>
          <w:tab w:val="left" w:pos="284"/>
        </w:tabs>
        <w:spacing w:after="240"/>
        <w:ind w:left="0" w:firstLine="0"/>
        <w:jc w:val="both"/>
        <w:rPr>
          <w:b/>
          <w:lang w:val="uk-UA"/>
        </w:rPr>
      </w:pPr>
      <w:bookmarkStart w:id="38" w:name="_Toc127948119"/>
      <w:bookmarkEnd w:id="25"/>
      <w:bookmarkEnd w:id="26"/>
      <w:bookmarkEnd w:id="27"/>
      <w:r w:rsidRPr="007D7BE8">
        <w:rPr>
          <w:b/>
          <w:lang w:val="en-US"/>
        </w:rPr>
        <w:t xml:space="preserve">     </w:t>
      </w:r>
      <w:r w:rsidR="0084669A" w:rsidRPr="004E7A98">
        <w:rPr>
          <w:b/>
        </w:rPr>
        <w:t xml:space="preserve">Financial </w:t>
      </w:r>
      <w:proofErr w:type="spellStart"/>
      <w:r w:rsidR="0084669A" w:rsidRPr="004E7A98">
        <w:rPr>
          <w:b/>
        </w:rPr>
        <w:t>provisions</w:t>
      </w:r>
      <w:bookmarkEnd w:id="38"/>
      <w:proofErr w:type="spellEnd"/>
    </w:p>
    <w:p w14:paraId="592D467E" w14:textId="0575C3E8" w:rsidR="0084669A" w:rsidRPr="0084669A" w:rsidRDefault="007D7BE8" w:rsidP="007D7BE8">
      <w:pPr>
        <w:pStyle w:val="ListParagraph"/>
        <w:numPr>
          <w:ilvl w:val="1"/>
          <w:numId w:val="65"/>
        </w:numPr>
        <w:tabs>
          <w:tab w:val="left" w:pos="567"/>
        </w:tabs>
        <w:spacing w:after="240"/>
        <w:jc w:val="both"/>
        <w:rPr>
          <w:rFonts w:eastAsia="Arial" w:cs="Arial"/>
          <w:b/>
          <w:color w:val="000000"/>
          <w:lang w:val="en-US" w:eastAsia="uk-UA"/>
        </w:rPr>
      </w:pPr>
      <w:bookmarkStart w:id="39" w:name="_Toc508620009"/>
      <w:bookmarkStart w:id="40" w:name="_Toc119493833"/>
      <w:bookmarkEnd w:id="28"/>
      <w:r>
        <w:rPr>
          <w:rFonts w:eastAsia="Arial" w:cs="Arial"/>
          <w:b/>
          <w:color w:val="000000"/>
          <w:lang w:val="en-US" w:eastAsia="uk-UA"/>
        </w:rPr>
        <w:t xml:space="preserve">    </w:t>
      </w:r>
      <w:r w:rsidR="0084669A" w:rsidRPr="0084669A">
        <w:rPr>
          <w:rFonts w:eastAsia="Arial" w:cs="Arial"/>
          <w:b/>
          <w:color w:val="000000"/>
          <w:lang w:val="en-US" w:eastAsia="uk-UA"/>
        </w:rPr>
        <w:t xml:space="preserve">Contract value and </w:t>
      </w:r>
      <w:r w:rsidR="0084669A" w:rsidRPr="00127D3B">
        <w:rPr>
          <w:rStyle w:val="normaltextrun"/>
          <w:rFonts w:cs="Arial"/>
          <w:b/>
          <w:bCs/>
          <w:color w:val="000000"/>
          <w:shd w:val="clear" w:color="auto" w:fill="FFFFFF"/>
          <w:lang w:val="en-US"/>
        </w:rPr>
        <w:t>anticipated</w:t>
      </w:r>
      <w:r w:rsidR="0084669A" w:rsidRPr="0084669A">
        <w:rPr>
          <w:rFonts w:eastAsia="Arial" w:cs="Arial"/>
          <w:b/>
          <w:color w:val="000000"/>
          <w:lang w:val="en-US" w:eastAsia="uk-UA"/>
        </w:rPr>
        <w:t xml:space="preserve"> payment schedule</w:t>
      </w:r>
    </w:p>
    <w:p w14:paraId="38F629B0" w14:textId="77777777" w:rsidR="0084669A" w:rsidRPr="0084669A" w:rsidRDefault="0084669A" w:rsidP="0084669A">
      <w:pPr>
        <w:tabs>
          <w:tab w:val="left" w:pos="3261"/>
        </w:tabs>
        <w:contextualSpacing/>
        <w:jc w:val="both"/>
        <w:rPr>
          <w:rFonts w:eastAsia="Times New Roman" w:cs="Arial"/>
          <w:lang w:val="en-US" w:eastAsia="uk-UA"/>
        </w:rPr>
      </w:pPr>
      <w:r w:rsidRPr="0084669A">
        <w:rPr>
          <w:rFonts w:eastAsia="Times New Roman" w:cs="Arial"/>
          <w:lang w:val="en-US" w:eastAsia="uk-UA"/>
        </w:rPr>
        <w:t>The contract value shall be calculated according to the format of the commercial bid.</w:t>
      </w:r>
    </w:p>
    <w:p w14:paraId="56AA1D94" w14:textId="77777777" w:rsidR="0084669A" w:rsidRPr="0084669A" w:rsidRDefault="0084669A" w:rsidP="0084669A">
      <w:pPr>
        <w:tabs>
          <w:tab w:val="left" w:pos="3261"/>
        </w:tabs>
        <w:contextualSpacing/>
        <w:jc w:val="both"/>
        <w:rPr>
          <w:rFonts w:eastAsia="Times New Roman" w:cs="Arial"/>
          <w:lang w:val="en-US" w:eastAsia="uk-UA"/>
        </w:rPr>
      </w:pPr>
    </w:p>
    <w:p w14:paraId="573D8C08" w14:textId="77777777" w:rsidR="0084669A" w:rsidRPr="0084669A" w:rsidRDefault="0084669A" w:rsidP="0084669A">
      <w:pPr>
        <w:tabs>
          <w:tab w:val="left" w:pos="3261"/>
        </w:tabs>
        <w:contextualSpacing/>
        <w:jc w:val="both"/>
        <w:rPr>
          <w:rFonts w:eastAsia="Times New Roman" w:cs="Arial"/>
          <w:lang w:val="en-US" w:eastAsia="uk-UA"/>
        </w:rPr>
      </w:pPr>
      <w:r w:rsidRPr="0084669A">
        <w:rPr>
          <w:rStyle w:val="normaltextrun"/>
          <w:rFonts w:cs="Arial"/>
          <w:b/>
          <w:bCs/>
          <w:color w:val="000000"/>
          <w:shd w:val="clear" w:color="auto" w:fill="FFFFFF"/>
          <w:lang w:val="en-US"/>
        </w:rPr>
        <w:t>Anticipated payment schedule:</w:t>
      </w:r>
    </w:p>
    <w:p w14:paraId="6F3203DE" w14:textId="77777777" w:rsidR="0084669A" w:rsidRPr="0084669A" w:rsidRDefault="0084669A" w:rsidP="0084669A">
      <w:pPr>
        <w:tabs>
          <w:tab w:val="left" w:pos="3261"/>
        </w:tabs>
        <w:contextualSpacing/>
        <w:jc w:val="both"/>
        <w:rPr>
          <w:rFonts w:eastAsia="Times New Roman" w:cs="Arial"/>
          <w:lang w:val="en-US" w:eastAsia="uk-UA"/>
        </w:rPr>
      </w:pPr>
    </w:p>
    <w:p w14:paraId="6CCB4A3D" w14:textId="77777777" w:rsidR="0084669A" w:rsidRPr="0084669A" w:rsidRDefault="0084669A" w:rsidP="0084669A">
      <w:pPr>
        <w:tabs>
          <w:tab w:val="left" w:pos="3261"/>
        </w:tabs>
        <w:contextualSpacing/>
        <w:jc w:val="both"/>
        <w:rPr>
          <w:rStyle w:val="normaltextrun"/>
          <w:rFonts w:cs="Arial"/>
          <w:color w:val="000000"/>
          <w:shd w:val="clear" w:color="auto" w:fill="FFFFFF"/>
          <w:lang w:val="en-US"/>
        </w:rPr>
      </w:pPr>
      <w:r w:rsidRPr="0084669A">
        <w:rPr>
          <w:rStyle w:val="normaltextrun"/>
          <w:rFonts w:cs="Arial"/>
          <w:color w:val="000000"/>
          <w:shd w:val="clear" w:color="auto" w:fill="FFFFFF"/>
          <w:lang w:val="en-US"/>
        </w:rPr>
        <w:t>In consideration of services/tasks completed, the Contractor shall be paid in the following instalments:</w:t>
      </w:r>
    </w:p>
    <w:p w14:paraId="4DEC0A42" w14:textId="77777777" w:rsidR="0084669A" w:rsidRPr="0084669A" w:rsidRDefault="0084669A" w:rsidP="0084669A">
      <w:pPr>
        <w:tabs>
          <w:tab w:val="left" w:pos="3261"/>
        </w:tabs>
        <w:contextualSpacing/>
        <w:jc w:val="both"/>
        <w:rPr>
          <w:rFonts w:eastAsia="Times New Roman" w:cs="Arial"/>
          <w:lang w:val="en-US" w:eastAsia="uk-UA"/>
        </w:rPr>
      </w:pPr>
    </w:p>
    <w:p w14:paraId="7A724239" w14:textId="77777777" w:rsidR="0084669A" w:rsidRPr="0036063C" w:rsidRDefault="0084669A" w:rsidP="0084669A">
      <w:pPr>
        <w:tabs>
          <w:tab w:val="left" w:pos="3261"/>
        </w:tabs>
        <w:contextualSpacing/>
        <w:jc w:val="both"/>
        <w:rPr>
          <w:rFonts w:eastAsia="Times New Roman" w:cs="Arial"/>
          <w:lang w:val="en-US" w:eastAsia="uk-UA"/>
        </w:rPr>
      </w:pPr>
    </w:p>
    <w:tbl>
      <w:tblPr>
        <w:tblW w:w="946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42"/>
        <w:gridCol w:w="1440"/>
        <w:gridCol w:w="2303"/>
        <w:gridCol w:w="1830"/>
        <w:gridCol w:w="2550"/>
      </w:tblGrid>
      <w:tr w:rsidR="3CF685E3" w:rsidRPr="00614DEB" w14:paraId="7945E379" w14:textId="77777777" w:rsidTr="00A82A26">
        <w:trPr>
          <w:trHeight w:val="705"/>
        </w:trPr>
        <w:tc>
          <w:tcPr>
            <w:tcW w:w="1342" w:type="dxa"/>
            <w:tcBorders>
              <w:top w:val="single" w:sz="6" w:space="0" w:color="auto"/>
              <w:left w:val="single" w:sz="6" w:space="0" w:color="auto"/>
              <w:bottom w:val="single" w:sz="6" w:space="0" w:color="auto"/>
              <w:right w:val="single" w:sz="6" w:space="0" w:color="auto"/>
            </w:tcBorders>
          </w:tcPr>
          <w:p w14:paraId="45250046" w14:textId="7B23112F" w:rsidR="3CF685E3" w:rsidRPr="000B37C5" w:rsidRDefault="3CF685E3" w:rsidP="00D34912">
            <w:pPr>
              <w:spacing w:after="240"/>
              <w:contextualSpacing/>
              <w:rPr>
                <w:rFonts w:eastAsia="Arial" w:cs="Arial"/>
                <w:color w:val="000000" w:themeColor="text1"/>
              </w:rPr>
            </w:pPr>
            <w:r w:rsidRPr="000B37C5">
              <w:rPr>
                <w:rFonts w:eastAsia="Arial" w:cs="Arial"/>
                <w:b/>
                <w:bCs/>
                <w:color w:val="000000" w:themeColor="text1"/>
                <w:lang w:val="en-GB"/>
              </w:rPr>
              <w:lastRenderedPageBreak/>
              <w:t>Instalment #</w:t>
            </w:r>
            <w:r w:rsidRPr="000B37C5">
              <w:rPr>
                <w:rFonts w:eastAsia="Arial" w:cs="Arial"/>
                <w:color w:val="000000" w:themeColor="text1"/>
                <w:lang w:val="en-GB"/>
              </w:rPr>
              <w:t> </w:t>
            </w:r>
          </w:p>
        </w:tc>
        <w:tc>
          <w:tcPr>
            <w:tcW w:w="1440" w:type="dxa"/>
            <w:tcBorders>
              <w:top w:val="single" w:sz="6" w:space="0" w:color="auto"/>
              <w:left w:val="single" w:sz="6" w:space="0" w:color="auto"/>
              <w:bottom w:val="single" w:sz="6" w:space="0" w:color="auto"/>
              <w:right w:val="single" w:sz="6" w:space="0" w:color="auto"/>
            </w:tcBorders>
          </w:tcPr>
          <w:p w14:paraId="4E7995A2" w14:textId="126E7452" w:rsidR="3CF685E3" w:rsidRPr="000B37C5" w:rsidRDefault="3CF685E3" w:rsidP="00D34912">
            <w:pPr>
              <w:spacing w:after="240"/>
              <w:contextualSpacing/>
              <w:rPr>
                <w:rFonts w:eastAsia="Arial" w:cs="Arial"/>
                <w:color w:val="000000" w:themeColor="text1"/>
              </w:rPr>
            </w:pPr>
            <w:r w:rsidRPr="000B37C5">
              <w:rPr>
                <w:rFonts w:eastAsia="Arial" w:cs="Arial"/>
                <w:b/>
                <w:bCs/>
                <w:color w:val="000000" w:themeColor="text1"/>
                <w:lang w:val="en-GB"/>
              </w:rPr>
              <w:t>Anticipated payment date</w:t>
            </w:r>
          </w:p>
        </w:tc>
        <w:tc>
          <w:tcPr>
            <w:tcW w:w="2303" w:type="dxa"/>
            <w:tcBorders>
              <w:top w:val="single" w:sz="6" w:space="0" w:color="auto"/>
              <w:left w:val="single" w:sz="6" w:space="0" w:color="auto"/>
              <w:bottom w:val="single" w:sz="6" w:space="0" w:color="auto"/>
              <w:right w:val="single" w:sz="6" w:space="0" w:color="auto"/>
            </w:tcBorders>
          </w:tcPr>
          <w:p w14:paraId="2E6B7024" w14:textId="293806BA" w:rsidR="3CF685E3" w:rsidRPr="000B37C5" w:rsidRDefault="00D237AA" w:rsidP="00D34912">
            <w:pPr>
              <w:spacing w:after="240"/>
              <w:ind w:left="67" w:right="84"/>
              <w:contextualSpacing/>
              <w:rPr>
                <w:rFonts w:eastAsia="Arial" w:cs="Arial"/>
                <w:color w:val="000000" w:themeColor="text1"/>
              </w:rPr>
            </w:pPr>
            <w:r w:rsidRPr="000B37C5">
              <w:rPr>
                <w:rFonts w:eastAsia="Times New Roman" w:cs="Arial"/>
                <w:b/>
                <w:lang w:val="en-US" w:eastAsia="uk-UA"/>
              </w:rPr>
              <w:t xml:space="preserve">Payment for </w:t>
            </w:r>
            <w:r w:rsidR="00360C75" w:rsidRPr="000B37C5">
              <w:rPr>
                <w:rFonts w:eastAsia="Times New Roman" w:cs="Arial"/>
                <w:b/>
                <w:lang w:val="en-US" w:eastAsia="uk-UA"/>
              </w:rPr>
              <w:t>W</w:t>
            </w:r>
            <w:r w:rsidRPr="000B37C5">
              <w:rPr>
                <w:rFonts w:eastAsia="Times New Roman" w:cs="Arial"/>
                <w:b/>
                <w:lang w:val="en-US" w:eastAsia="uk-UA"/>
              </w:rPr>
              <w:t>P</w:t>
            </w:r>
          </w:p>
        </w:tc>
        <w:tc>
          <w:tcPr>
            <w:tcW w:w="1830" w:type="dxa"/>
            <w:tcBorders>
              <w:top w:val="single" w:sz="6" w:space="0" w:color="auto"/>
              <w:left w:val="single" w:sz="6" w:space="0" w:color="auto"/>
              <w:bottom w:val="single" w:sz="6" w:space="0" w:color="auto"/>
              <w:right w:val="single" w:sz="6" w:space="0" w:color="auto"/>
            </w:tcBorders>
          </w:tcPr>
          <w:p w14:paraId="2A4C20AD" w14:textId="2994BE72" w:rsidR="3CF685E3" w:rsidRPr="000B37C5" w:rsidRDefault="3CF685E3" w:rsidP="00D34912">
            <w:pPr>
              <w:spacing w:after="240"/>
              <w:contextualSpacing/>
              <w:rPr>
                <w:rFonts w:eastAsia="Arial" w:cs="Arial"/>
                <w:color w:val="000000" w:themeColor="text1"/>
              </w:rPr>
            </w:pPr>
            <w:r w:rsidRPr="000B37C5">
              <w:rPr>
                <w:rFonts w:eastAsia="Arial" w:cs="Arial"/>
                <w:b/>
                <w:bCs/>
                <w:color w:val="000000" w:themeColor="text1"/>
                <w:lang w:val="en-GB"/>
              </w:rPr>
              <w:t>Deliverables and reporting</w:t>
            </w:r>
            <w:r w:rsidRPr="000B37C5">
              <w:rPr>
                <w:rFonts w:eastAsia="Arial" w:cs="Arial"/>
                <w:color w:val="000000" w:themeColor="text1"/>
                <w:lang w:val="en-GB"/>
              </w:rPr>
              <w:t> </w:t>
            </w:r>
          </w:p>
        </w:tc>
        <w:tc>
          <w:tcPr>
            <w:tcW w:w="2550" w:type="dxa"/>
            <w:tcBorders>
              <w:top w:val="single" w:sz="6" w:space="0" w:color="auto"/>
              <w:left w:val="single" w:sz="6" w:space="0" w:color="auto"/>
              <w:bottom w:val="single" w:sz="6" w:space="0" w:color="auto"/>
              <w:right w:val="single" w:sz="6" w:space="0" w:color="auto"/>
            </w:tcBorders>
          </w:tcPr>
          <w:p w14:paraId="1A4501C7" w14:textId="7AD2766F" w:rsidR="3CF685E3" w:rsidRPr="00EB48B1" w:rsidRDefault="3CF685E3" w:rsidP="00D34912">
            <w:pPr>
              <w:spacing w:after="240"/>
              <w:contextualSpacing/>
              <w:rPr>
                <w:rFonts w:eastAsia="Arial" w:cs="Arial"/>
                <w:color w:val="000000" w:themeColor="text1"/>
                <w:lang w:val="en-US"/>
              </w:rPr>
            </w:pPr>
            <w:r w:rsidRPr="000B37C5">
              <w:rPr>
                <w:rFonts w:eastAsia="Arial" w:cs="Arial"/>
                <w:b/>
                <w:bCs/>
                <w:color w:val="000000" w:themeColor="text1"/>
                <w:lang w:val="en-GB"/>
              </w:rPr>
              <w:t>Project Number and % of costs split (if applicable)</w:t>
            </w:r>
            <w:r w:rsidRPr="3CF685E3">
              <w:rPr>
                <w:rFonts w:eastAsia="Arial" w:cs="Arial"/>
                <w:color w:val="000000" w:themeColor="text1"/>
                <w:lang w:val="en-GB"/>
              </w:rPr>
              <w:t xml:space="preserve"> </w:t>
            </w:r>
          </w:p>
        </w:tc>
      </w:tr>
      <w:tr w:rsidR="3CF685E3" w14:paraId="4DF1120B" w14:textId="77777777" w:rsidTr="000B37C5">
        <w:trPr>
          <w:trHeight w:val="1091"/>
        </w:trPr>
        <w:tc>
          <w:tcPr>
            <w:tcW w:w="1342" w:type="dxa"/>
            <w:tcBorders>
              <w:top w:val="single" w:sz="6" w:space="0" w:color="auto"/>
              <w:left w:val="single" w:sz="6" w:space="0" w:color="auto"/>
              <w:bottom w:val="single" w:sz="6" w:space="0" w:color="auto"/>
              <w:right w:val="single" w:sz="6" w:space="0" w:color="auto"/>
            </w:tcBorders>
          </w:tcPr>
          <w:p w14:paraId="43DB4ECC" w14:textId="122E1B47" w:rsidR="3CF685E3" w:rsidRDefault="3CF685E3" w:rsidP="00D34912">
            <w:pPr>
              <w:spacing w:after="240"/>
              <w:rPr>
                <w:rFonts w:eastAsia="Arial" w:cs="Arial"/>
                <w:color w:val="000000" w:themeColor="text1"/>
              </w:rPr>
            </w:pPr>
            <w:r w:rsidRPr="3CF685E3">
              <w:rPr>
                <w:rFonts w:eastAsia="Arial" w:cs="Arial"/>
                <w:color w:val="000000" w:themeColor="text1"/>
                <w:lang w:val="en-GB"/>
              </w:rPr>
              <w:t>1 Interim payment </w:t>
            </w:r>
          </w:p>
        </w:tc>
        <w:tc>
          <w:tcPr>
            <w:tcW w:w="1440" w:type="dxa"/>
            <w:tcBorders>
              <w:top w:val="single" w:sz="6" w:space="0" w:color="auto"/>
              <w:left w:val="single" w:sz="6" w:space="0" w:color="auto"/>
              <w:bottom w:val="single" w:sz="6" w:space="0" w:color="auto"/>
              <w:right w:val="single" w:sz="6" w:space="0" w:color="auto"/>
            </w:tcBorders>
          </w:tcPr>
          <w:p w14:paraId="28F8B0A5" w14:textId="2526AD0B" w:rsidR="46E19BC1" w:rsidRDefault="6D89DB4C" w:rsidP="00D34912">
            <w:pPr>
              <w:spacing w:after="240"/>
              <w:jc w:val="both"/>
              <w:rPr>
                <w:rFonts w:eastAsia="Arial" w:cs="Arial"/>
                <w:color w:val="000000" w:themeColor="text1"/>
              </w:rPr>
            </w:pPr>
            <w:r w:rsidRPr="5D357266">
              <w:rPr>
                <w:rFonts w:eastAsia="Arial" w:cs="Arial"/>
                <w:color w:val="000000" w:themeColor="text1"/>
                <w:lang w:val="en-GB"/>
              </w:rPr>
              <w:t>15</w:t>
            </w:r>
            <w:r w:rsidR="13F7EBA2" w:rsidRPr="5D357266">
              <w:rPr>
                <w:rFonts w:eastAsia="Arial" w:cs="Arial"/>
                <w:color w:val="000000" w:themeColor="text1"/>
                <w:lang w:val="en-GB"/>
              </w:rPr>
              <w:t>.0</w:t>
            </w:r>
            <w:r w:rsidR="396BE6F0" w:rsidRPr="5D357266">
              <w:rPr>
                <w:rFonts w:eastAsia="Arial" w:cs="Arial"/>
                <w:color w:val="000000" w:themeColor="text1"/>
                <w:lang w:val="en-GB"/>
              </w:rPr>
              <w:t>3</w:t>
            </w:r>
            <w:r w:rsidR="13F7EBA2" w:rsidRPr="5D357266">
              <w:rPr>
                <w:rFonts w:eastAsia="Arial" w:cs="Arial"/>
                <w:color w:val="000000" w:themeColor="text1"/>
                <w:lang w:val="en-GB"/>
              </w:rPr>
              <w:t>.2026</w:t>
            </w:r>
          </w:p>
        </w:tc>
        <w:tc>
          <w:tcPr>
            <w:tcW w:w="2303" w:type="dxa"/>
            <w:tcBorders>
              <w:top w:val="single" w:sz="6" w:space="0" w:color="auto"/>
              <w:left w:val="single" w:sz="6" w:space="0" w:color="auto"/>
              <w:bottom w:val="single" w:sz="6" w:space="0" w:color="auto"/>
              <w:right w:val="single" w:sz="6" w:space="0" w:color="auto"/>
            </w:tcBorders>
          </w:tcPr>
          <w:p w14:paraId="3917FF89" w14:textId="172E31E4" w:rsidR="3CF685E3" w:rsidRPr="00BE34F1" w:rsidRDefault="00D237AA" w:rsidP="00D34912">
            <w:pPr>
              <w:spacing w:after="240"/>
              <w:ind w:right="139"/>
              <w:jc w:val="both"/>
              <w:rPr>
                <w:rFonts w:eastAsia="Arial" w:cs="Arial"/>
                <w:color w:val="000000" w:themeColor="text1"/>
                <w:lang w:val="en-US"/>
              </w:rPr>
            </w:pPr>
            <w:r>
              <w:rPr>
                <w:rFonts w:eastAsia="Arial" w:cs="Arial"/>
                <w:color w:val="000000" w:themeColor="text1"/>
                <w:lang w:val="en-GB"/>
              </w:rPr>
              <w:t xml:space="preserve"> </w:t>
            </w:r>
            <w:r w:rsidR="0089434A">
              <w:rPr>
                <w:rFonts w:eastAsia="Arial" w:cs="Arial"/>
                <w:color w:val="000000" w:themeColor="text1"/>
                <w:lang w:val="en-GB"/>
              </w:rPr>
              <w:t>Work</w:t>
            </w:r>
            <w:r>
              <w:rPr>
                <w:rFonts w:eastAsia="Arial" w:cs="Arial"/>
                <w:color w:val="000000" w:themeColor="text1"/>
                <w:lang w:val="en-GB"/>
              </w:rPr>
              <w:t xml:space="preserve"> Package 1</w:t>
            </w:r>
            <w:r w:rsidR="4E7FB5F3" w:rsidRPr="2B976DBC">
              <w:rPr>
                <w:rFonts w:eastAsia="Arial" w:cs="Arial"/>
                <w:color w:val="000000" w:themeColor="text1"/>
                <w:lang w:val="en-GB"/>
              </w:rPr>
              <w:t xml:space="preserve"> </w:t>
            </w:r>
          </w:p>
        </w:tc>
        <w:tc>
          <w:tcPr>
            <w:tcW w:w="1830" w:type="dxa"/>
            <w:tcBorders>
              <w:top w:val="single" w:sz="6" w:space="0" w:color="auto"/>
              <w:left w:val="single" w:sz="6" w:space="0" w:color="auto"/>
              <w:bottom w:val="single" w:sz="6" w:space="0" w:color="auto"/>
              <w:right w:val="single" w:sz="6" w:space="0" w:color="auto"/>
            </w:tcBorders>
          </w:tcPr>
          <w:p w14:paraId="1F032225" w14:textId="103920E0"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Acc. to cl. 2 (SP 1)</w:t>
            </w:r>
          </w:p>
        </w:tc>
        <w:tc>
          <w:tcPr>
            <w:tcW w:w="2550" w:type="dxa"/>
            <w:tcBorders>
              <w:top w:val="single" w:sz="6" w:space="0" w:color="auto"/>
              <w:left w:val="single" w:sz="6" w:space="0" w:color="auto"/>
              <w:bottom w:val="single" w:sz="6" w:space="0" w:color="auto"/>
              <w:right w:val="single" w:sz="6" w:space="0" w:color="auto"/>
            </w:tcBorders>
          </w:tcPr>
          <w:p w14:paraId="7223DC0D" w14:textId="50729514"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21.2145.7-009.00 (50%)</w:t>
            </w:r>
          </w:p>
          <w:p w14:paraId="4D6F2279" w14:textId="7D08464C"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21.2145.7-011.00 (50%)</w:t>
            </w:r>
          </w:p>
        </w:tc>
      </w:tr>
      <w:tr w:rsidR="3CF685E3" w14:paraId="7A0AA19D" w14:textId="77777777" w:rsidTr="00A82A26">
        <w:trPr>
          <w:trHeight w:val="225"/>
        </w:trPr>
        <w:tc>
          <w:tcPr>
            <w:tcW w:w="1342" w:type="dxa"/>
            <w:tcBorders>
              <w:top w:val="single" w:sz="6" w:space="0" w:color="auto"/>
              <w:left w:val="single" w:sz="6" w:space="0" w:color="auto"/>
              <w:bottom w:val="single" w:sz="6" w:space="0" w:color="auto"/>
              <w:right w:val="single" w:sz="6" w:space="0" w:color="auto"/>
            </w:tcBorders>
          </w:tcPr>
          <w:p w14:paraId="539729B2" w14:textId="51E4A4DB" w:rsidR="3CF685E3" w:rsidRDefault="3CF685E3" w:rsidP="00D34912">
            <w:pPr>
              <w:spacing w:after="240"/>
              <w:rPr>
                <w:rFonts w:eastAsia="Arial" w:cs="Arial"/>
                <w:color w:val="000000" w:themeColor="text1"/>
              </w:rPr>
            </w:pPr>
            <w:r w:rsidRPr="3CF685E3">
              <w:rPr>
                <w:rFonts w:eastAsia="Arial" w:cs="Arial"/>
                <w:color w:val="000000" w:themeColor="text1"/>
                <w:lang w:val="en-GB"/>
              </w:rPr>
              <w:t>2 Interim payment </w:t>
            </w:r>
          </w:p>
        </w:tc>
        <w:tc>
          <w:tcPr>
            <w:tcW w:w="1440" w:type="dxa"/>
            <w:tcBorders>
              <w:top w:val="single" w:sz="6" w:space="0" w:color="auto"/>
              <w:left w:val="single" w:sz="6" w:space="0" w:color="auto"/>
              <w:bottom w:val="single" w:sz="6" w:space="0" w:color="auto"/>
              <w:right w:val="single" w:sz="6" w:space="0" w:color="auto"/>
            </w:tcBorders>
          </w:tcPr>
          <w:p w14:paraId="54DB0406" w14:textId="4EA34D84" w:rsidR="3CF685E3" w:rsidRDefault="73A04E25" w:rsidP="00D34912">
            <w:pPr>
              <w:spacing w:after="240"/>
              <w:jc w:val="both"/>
              <w:rPr>
                <w:rFonts w:eastAsia="Arial" w:cs="Arial"/>
                <w:color w:val="000000" w:themeColor="text1"/>
              </w:rPr>
            </w:pPr>
            <w:r w:rsidRPr="5D357266">
              <w:rPr>
                <w:rFonts w:eastAsia="Arial" w:cs="Arial"/>
                <w:color w:val="000000" w:themeColor="text1"/>
                <w:lang w:val="en-GB"/>
              </w:rPr>
              <w:t>15</w:t>
            </w:r>
            <w:r w:rsidR="13F7EBA2" w:rsidRPr="5D357266">
              <w:rPr>
                <w:rFonts w:eastAsia="Arial" w:cs="Arial"/>
                <w:color w:val="000000" w:themeColor="text1"/>
                <w:lang w:val="en-GB"/>
              </w:rPr>
              <w:t>.0</w:t>
            </w:r>
            <w:r w:rsidR="40CA4297" w:rsidRPr="5D357266">
              <w:rPr>
                <w:rFonts w:eastAsia="Arial" w:cs="Arial"/>
                <w:color w:val="000000" w:themeColor="text1"/>
                <w:lang w:val="en-GB"/>
              </w:rPr>
              <w:t>5</w:t>
            </w:r>
            <w:r w:rsidR="13F7EBA2" w:rsidRPr="5D357266">
              <w:rPr>
                <w:rFonts w:eastAsia="Arial" w:cs="Arial"/>
                <w:color w:val="000000" w:themeColor="text1"/>
                <w:lang w:val="en-GB"/>
              </w:rPr>
              <w:t>.2026</w:t>
            </w:r>
          </w:p>
        </w:tc>
        <w:tc>
          <w:tcPr>
            <w:tcW w:w="2303" w:type="dxa"/>
            <w:tcBorders>
              <w:top w:val="single" w:sz="6" w:space="0" w:color="auto"/>
              <w:left w:val="single" w:sz="6" w:space="0" w:color="auto"/>
              <w:bottom w:val="single" w:sz="6" w:space="0" w:color="auto"/>
              <w:right w:val="single" w:sz="6" w:space="0" w:color="auto"/>
            </w:tcBorders>
          </w:tcPr>
          <w:p w14:paraId="645B8F39" w14:textId="623CC155" w:rsidR="00D237AA" w:rsidRDefault="0089434A" w:rsidP="2B976DBC">
            <w:pPr>
              <w:spacing w:after="240"/>
              <w:ind w:right="139"/>
              <w:jc w:val="both"/>
              <w:rPr>
                <w:rFonts w:eastAsia="Arial" w:cs="Arial"/>
                <w:color w:val="000000" w:themeColor="text1"/>
                <w:lang w:val="en-GB"/>
              </w:rPr>
            </w:pPr>
            <w:r>
              <w:rPr>
                <w:rFonts w:eastAsia="Arial" w:cs="Arial"/>
                <w:color w:val="000000" w:themeColor="text1"/>
                <w:lang w:val="en-GB"/>
              </w:rPr>
              <w:t>Work</w:t>
            </w:r>
            <w:r w:rsidR="00D237AA">
              <w:rPr>
                <w:rFonts w:eastAsia="Arial" w:cs="Arial"/>
                <w:color w:val="000000" w:themeColor="text1"/>
                <w:lang w:val="en-GB"/>
              </w:rPr>
              <w:t xml:space="preserve"> Package 2</w:t>
            </w:r>
            <w:r w:rsidR="00D237AA" w:rsidRPr="2B976DBC">
              <w:rPr>
                <w:rFonts w:eastAsia="Arial" w:cs="Arial"/>
                <w:color w:val="000000" w:themeColor="text1"/>
                <w:lang w:val="en-GB"/>
              </w:rPr>
              <w:t xml:space="preserve"> </w:t>
            </w:r>
          </w:p>
          <w:p w14:paraId="637F2801" w14:textId="3BFF3EF9" w:rsidR="3CF685E3" w:rsidRPr="00BE34F1" w:rsidRDefault="3CF685E3" w:rsidP="2B976DBC">
            <w:pPr>
              <w:spacing w:after="240"/>
              <w:ind w:right="139"/>
              <w:jc w:val="both"/>
              <w:rPr>
                <w:rFonts w:eastAsia="Arial" w:cs="Arial"/>
                <w:color w:val="000000" w:themeColor="text1"/>
                <w:lang w:val="en-US"/>
              </w:rPr>
            </w:pPr>
          </w:p>
        </w:tc>
        <w:tc>
          <w:tcPr>
            <w:tcW w:w="1830" w:type="dxa"/>
            <w:tcBorders>
              <w:top w:val="single" w:sz="6" w:space="0" w:color="auto"/>
              <w:left w:val="single" w:sz="6" w:space="0" w:color="auto"/>
              <w:bottom w:val="single" w:sz="6" w:space="0" w:color="auto"/>
              <w:right w:val="single" w:sz="6" w:space="0" w:color="auto"/>
            </w:tcBorders>
          </w:tcPr>
          <w:p w14:paraId="01494E7B" w14:textId="6A5EF48C"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Acc. to cl. 2 (SP</w:t>
            </w:r>
            <w:r w:rsidR="4B950F91" w:rsidRPr="3CF685E3">
              <w:rPr>
                <w:rFonts w:eastAsia="Arial" w:cs="Arial"/>
                <w:color w:val="000000" w:themeColor="text1"/>
                <w:lang w:val="en-GB"/>
              </w:rPr>
              <w:t>2</w:t>
            </w:r>
            <w:r w:rsidRPr="3CF685E3">
              <w:rPr>
                <w:rFonts w:eastAsia="Arial" w:cs="Arial"/>
                <w:color w:val="000000" w:themeColor="text1"/>
                <w:lang w:val="en-GB"/>
              </w:rPr>
              <w:t>) </w:t>
            </w:r>
          </w:p>
        </w:tc>
        <w:tc>
          <w:tcPr>
            <w:tcW w:w="2550" w:type="dxa"/>
            <w:tcBorders>
              <w:top w:val="single" w:sz="6" w:space="0" w:color="auto"/>
              <w:left w:val="single" w:sz="6" w:space="0" w:color="auto"/>
              <w:bottom w:val="single" w:sz="6" w:space="0" w:color="auto"/>
              <w:right w:val="single" w:sz="6" w:space="0" w:color="auto"/>
            </w:tcBorders>
          </w:tcPr>
          <w:p w14:paraId="092BCB95" w14:textId="636633BB"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21.2145.7-009.00 (50%)</w:t>
            </w:r>
          </w:p>
          <w:p w14:paraId="6ED0267A" w14:textId="5F328E91"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21.2145.7-0011.00 (50%)</w:t>
            </w:r>
          </w:p>
        </w:tc>
      </w:tr>
      <w:tr w:rsidR="3CF685E3" w14:paraId="20BAE32F" w14:textId="77777777" w:rsidTr="00A82A26">
        <w:trPr>
          <w:trHeight w:val="225"/>
        </w:trPr>
        <w:tc>
          <w:tcPr>
            <w:tcW w:w="1342" w:type="dxa"/>
            <w:tcBorders>
              <w:top w:val="single" w:sz="6" w:space="0" w:color="auto"/>
              <w:left w:val="single" w:sz="6" w:space="0" w:color="auto"/>
              <w:bottom w:val="single" w:sz="6" w:space="0" w:color="auto"/>
              <w:right w:val="single" w:sz="6" w:space="0" w:color="auto"/>
            </w:tcBorders>
          </w:tcPr>
          <w:p w14:paraId="70DC300C" w14:textId="5B6B25A6" w:rsidR="3CF685E3" w:rsidRDefault="3CF685E3" w:rsidP="00D34912">
            <w:pPr>
              <w:spacing w:after="240"/>
              <w:rPr>
                <w:rFonts w:eastAsia="Arial" w:cs="Arial"/>
                <w:color w:val="000000" w:themeColor="text1"/>
              </w:rPr>
            </w:pPr>
          </w:p>
          <w:p w14:paraId="4990B4FA" w14:textId="27A6586D" w:rsidR="3CF685E3" w:rsidRDefault="3CF685E3" w:rsidP="00D34912">
            <w:pPr>
              <w:spacing w:after="240"/>
              <w:rPr>
                <w:rFonts w:eastAsia="Arial" w:cs="Arial"/>
                <w:color w:val="000000" w:themeColor="text1"/>
              </w:rPr>
            </w:pPr>
            <w:r w:rsidRPr="3CF685E3">
              <w:rPr>
                <w:rFonts w:eastAsia="Arial" w:cs="Arial"/>
                <w:color w:val="000000" w:themeColor="text1"/>
                <w:lang w:val="en-GB"/>
              </w:rPr>
              <w:t>3 Interim Payment</w:t>
            </w:r>
          </w:p>
        </w:tc>
        <w:tc>
          <w:tcPr>
            <w:tcW w:w="1440" w:type="dxa"/>
            <w:tcBorders>
              <w:top w:val="single" w:sz="6" w:space="0" w:color="auto"/>
              <w:left w:val="single" w:sz="6" w:space="0" w:color="auto"/>
              <w:bottom w:val="single" w:sz="6" w:space="0" w:color="auto"/>
              <w:right w:val="single" w:sz="6" w:space="0" w:color="auto"/>
            </w:tcBorders>
          </w:tcPr>
          <w:p w14:paraId="0AA4C38F" w14:textId="06B055E6" w:rsidR="3CF685E3" w:rsidRDefault="3CF685E3" w:rsidP="00D34912">
            <w:pPr>
              <w:spacing w:after="240"/>
              <w:jc w:val="both"/>
              <w:rPr>
                <w:rFonts w:eastAsia="Arial" w:cs="Arial"/>
                <w:color w:val="000000" w:themeColor="text1"/>
                <w:lang w:val="en-GB"/>
              </w:rPr>
            </w:pPr>
          </w:p>
          <w:p w14:paraId="787FFB77" w14:textId="049CF0A9" w:rsidR="3CF685E3" w:rsidRDefault="1C0CB3CF" w:rsidP="00D34912">
            <w:pPr>
              <w:spacing w:after="240"/>
              <w:jc w:val="both"/>
              <w:rPr>
                <w:rFonts w:eastAsia="Arial" w:cs="Arial"/>
                <w:color w:val="000000" w:themeColor="text1"/>
              </w:rPr>
            </w:pPr>
            <w:r w:rsidRPr="5D357266">
              <w:rPr>
                <w:rFonts w:eastAsia="Arial" w:cs="Arial"/>
                <w:color w:val="000000" w:themeColor="text1"/>
                <w:lang w:val="en-GB"/>
              </w:rPr>
              <w:t>15</w:t>
            </w:r>
            <w:r w:rsidR="13F7EBA2" w:rsidRPr="5D357266">
              <w:rPr>
                <w:rFonts w:eastAsia="Arial" w:cs="Arial"/>
                <w:color w:val="000000" w:themeColor="text1"/>
                <w:lang w:val="en-GB"/>
              </w:rPr>
              <w:t>.0</w:t>
            </w:r>
            <w:r w:rsidR="57DE3613" w:rsidRPr="5D357266">
              <w:rPr>
                <w:rFonts w:eastAsia="Arial" w:cs="Arial"/>
                <w:color w:val="000000" w:themeColor="text1"/>
                <w:lang w:val="en-GB"/>
              </w:rPr>
              <w:t>7</w:t>
            </w:r>
            <w:r w:rsidR="13F7EBA2" w:rsidRPr="5D357266">
              <w:rPr>
                <w:rFonts w:eastAsia="Arial" w:cs="Arial"/>
                <w:color w:val="000000" w:themeColor="text1"/>
                <w:lang w:val="en-GB"/>
              </w:rPr>
              <w:t>.2026</w:t>
            </w:r>
          </w:p>
        </w:tc>
        <w:tc>
          <w:tcPr>
            <w:tcW w:w="2303" w:type="dxa"/>
            <w:tcBorders>
              <w:top w:val="single" w:sz="6" w:space="0" w:color="auto"/>
              <w:left w:val="single" w:sz="6" w:space="0" w:color="auto"/>
              <w:bottom w:val="single" w:sz="6" w:space="0" w:color="auto"/>
              <w:right w:val="single" w:sz="6" w:space="0" w:color="auto"/>
            </w:tcBorders>
          </w:tcPr>
          <w:p w14:paraId="37C00901" w14:textId="618A390A" w:rsidR="3CF685E3" w:rsidRDefault="0089434A" w:rsidP="00D34912">
            <w:pPr>
              <w:spacing w:after="240"/>
              <w:ind w:right="139"/>
              <w:jc w:val="both"/>
              <w:rPr>
                <w:rFonts w:eastAsia="Arial" w:cs="Arial"/>
                <w:color w:val="000000" w:themeColor="text1"/>
              </w:rPr>
            </w:pPr>
            <w:r>
              <w:rPr>
                <w:rFonts w:eastAsia="Arial" w:cs="Arial"/>
                <w:color w:val="000000" w:themeColor="text1"/>
                <w:lang w:val="en-GB"/>
              </w:rPr>
              <w:t>Work</w:t>
            </w:r>
            <w:r w:rsidR="00D237AA">
              <w:rPr>
                <w:rFonts w:eastAsia="Arial" w:cs="Arial"/>
                <w:color w:val="000000" w:themeColor="text1"/>
                <w:lang w:val="en-GB"/>
              </w:rPr>
              <w:t xml:space="preserve"> Package 3</w:t>
            </w:r>
          </w:p>
        </w:tc>
        <w:tc>
          <w:tcPr>
            <w:tcW w:w="1830" w:type="dxa"/>
            <w:tcBorders>
              <w:top w:val="single" w:sz="6" w:space="0" w:color="auto"/>
              <w:left w:val="single" w:sz="6" w:space="0" w:color="auto"/>
              <w:bottom w:val="single" w:sz="6" w:space="0" w:color="auto"/>
              <w:right w:val="single" w:sz="6" w:space="0" w:color="auto"/>
            </w:tcBorders>
          </w:tcPr>
          <w:p w14:paraId="234288F9" w14:textId="79D4C589"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 xml:space="preserve"> Acc. To cl. 2 (SP</w:t>
            </w:r>
            <w:r w:rsidR="4AFEF5AF" w:rsidRPr="3CF685E3">
              <w:rPr>
                <w:rFonts w:eastAsia="Arial" w:cs="Arial"/>
                <w:color w:val="000000" w:themeColor="text1"/>
                <w:lang w:val="en-GB"/>
              </w:rPr>
              <w:t>3</w:t>
            </w:r>
            <w:r w:rsidRPr="3CF685E3">
              <w:rPr>
                <w:rFonts w:eastAsia="Arial" w:cs="Arial"/>
                <w:color w:val="000000" w:themeColor="text1"/>
                <w:lang w:val="en-GB"/>
              </w:rPr>
              <w:t>)</w:t>
            </w:r>
          </w:p>
        </w:tc>
        <w:tc>
          <w:tcPr>
            <w:tcW w:w="2550" w:type="dxa"/>
            <w:tcBorders>
              <w:top w:val="single" w:sz="6" w:space="0" w:color="auto"/>
              <w:left w:val="single" w:sz="6" w:space="0" w:color="auto"/>
              <w:bottom w:val="single" w:sz="6" w:space="0" w:color="auto"/>
              <w:right w:val="single" w:sz="6" w:space="0" w:color="auto"/>
            </w:tcBorders>
          </w:tcPr>
          <w:p w14:paraId="4D8F8559" w14:textId="5797C80E"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21.2145.7-009.00 (50%)</w:t>
            </w:r>
          </w:p>
          <w:p w14:paraId="3989F2AE" w14:textId="53533ADD"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21.2145.7-0011.00 (50%)</w:t>
            </w:r>
          </w:p>
        </w:tc>
      </w:tr>
      <w:tr w:rsidR="3CF685E3" w14:paraId="77016698" w14:textId="77777777" w:rsidTr="00A82A26">
        <w:trPr>
          <w:trHeight w:val="225"/>
        </w:trPr>
        <w:tc>
          <w:tcPr>
            <w:tcW w:w="1342" w:type="dxa"/>
            <w:tcBorders>
              <w:top w:val="single" w:sz="6" w:space="0" w:color="auto"/>
              <w:left w:val="single" w:sz="6" w:space="0" w:color="auto"/>
              <w:bottom w:val="single" w:sz="6" w:space="0" w:color="auto"/>
              <w:right w:val="single" w:sz="6" w:space="0" w:color="auto"/>
            </w:tcBorders>
          </w:tcPr>
          <w:p w14:paraId="2B9FDA5D" w14:textId="6479D4BA" w:rsidR="4F204DDA" w:rsidRDefault="4F204DDA" w:rsidP="00D34912">
            <w:pPr>
              <w:spacing w:after="240"/>
              <w:rPr>
                <w:rFonts w:eastAsia="Arial" w:cs="Arial"/>
                <w:color w:val="000000" w:themeColor="text1"/>
              </w:rPr>
            </w:pPr>
            <w:r w:rsidRPr="3CF685E3">
              <w:rPr>
                <w:rFonts w:eastAsia="Arial" w:cs="Arial"/>
                <w:color w:val="000000" w:themeColor="text1"/>
                <w:lang w:val="en-GB"/>
              </w:rPr>
              <w:t xml:space="preserve">4 </w:t>
            </w:r>
            <w:r w:rsidR="3CF685E3" w:rsidRPr="3CF685E3">
              <w:rPr>
                <w:rFonts w:eastAsia="Arial" w:cs="Arial"/>
                <w:color w:val="000000" w:themeColor="text1"/>
                <w:lang w:val="en-GB"/>
              </w:rPr>
              <w:t>Final payment </w:t>
            </w:r>
          </w:p>
        </w:tc>
        <w:tc>
          <w:tcPr>
            <w:tcW w:w="1440" w:type="dxa"/>
            <w:tcBorders>
              <w:top w:val="single" w:sz="6" w:space="0" w:color="auto"/>
              <w:left w:val="single" w:sz="6" w:space="0" w:color="auto"/>
              <w:bottom w:val="single" w:sz="6" w:space="0" w:color="auto"/>
              <w:right w:val="single" w:sz="6" w:space="0" w:color="auto"/>
            </w:tcBorders>
          </w:tcPr>
          <w:p w14:paraId="2CF81A1C" w14:textId="7FA7FBBF"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31.10.2026</w:t>
            </w:r>
          </w:p>
        </w:tc>
        <w:tc>
          <w:tcPr>
            <w:tcW w:w="2303" w:type="dxa"/>
            <w:tcBorders>
              <w:top w:val="single" w:sz="6" w:space="0" w:color="auto"/>
              <w:left w:val="single" w:sz="6" w:space="0" w:color="auto"/>
              <w:bottom w:val="single" w:sz="6" w:space="0" w:color="auto"/>
              <w:right w:val="single" w:sz="6" w:space="0" w:color="auto"/>
            </w:tcBorders>
          </w:tcPr>
          <w:p w14:paraId="0121BAA7" w14:textId="0EBB1D9C" w:rsidR="00D237AA" w:rsidRDefault="0089434A" w:rsidP="2B976DBC">
            <w:pPr>
              <w:spacing w:after="240"/>
              <w:ind w:right="139"/>
              <w:jc w:val="both"/>
              <w:rPr>
                <w:rFonts w:eastAsia="Arial" w:cs="Arial"/>
                <w:color w:val="000000" w:themeColor="text1"/>
                <w:lang w:val="en-GB"/>
              </w:rPr>
            </w:pPr>
            <w:r>
              <w:rPr>
                <w:rFonts w:eastAsia="Arial" w:cs="Arial"/>
                <w:color w:val="000000" w:themeColor="text1"/>
                <w:lang w:val="en-GB"/>
              </w:rPr>
              <w:t>Work</w:t>
            </w:r>
            <w:r w:rsidR="00D237AA">
              <w:rPr>
                <w:rFonts w:eastAsia="Arial" w:cs="Arial"/>
                <w:color w:val="000000" w:themeColor="text1"/>
                <w:lang w:val="en-GB"/>
              </w:rPr>
              <w:t xml:space="preserve"> Package 4</w:t>
            </w:r>
          </w:p>
          <w:p w14:paraId="5E6AF2C0" w14:textId="771554EB" w:rsidR="2CC4D628" w:rsidRPr="00BE34F1" w:rsidRDefault="2CC4D628" w:rsidP="2B976DBC">
            <w:pPr>
              <w:spacing w:after="240"/>
              <w:ind w:right="139"/>
              <w:jc w:val="both"/>
              <w:rPr>
                <w:rFonts w:eastAsia="Arial" w:cs="Arial"/>
                <w:color w:val="000000" w:themeColor="text1"/>
                <w:lang w:val="en-US"/>
              </w:rPr>
            </w:pPr>
          </w:p>
        </w:tc>
        <w:tc>
          <w:tcPr>
            <w:tcW w:w="1830" w:type="dxa"/>
            <w:tcBorders>
              <w:top w:val="single" w:sz="6" w:space="0" w:color="auto"/>
              <w:left w:val="single" w:sz="6" w:space="0" w:color="auto"/>
              <w:bottom w:val="single" w:sz="6" w:space="0" w:color="auto"/>
              <w:right w:val="single" w:sz="6" w:space="0" w:color="auto"/>
            </w:tcBorders>
          </w:tcPr>
          <w:p w14:paraId="503D5C3A" w14:textId="3DFFB909"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 xml:space="preserve">Acc. to cl. </w:t>
            </w:r>
            <w:proofErr w:type="gramStart"/>
            <w:r w:rsidRPr="3CF685E3">
              <w:rPr>
                <w:rFonts w:eastAsia="Arial" w:cs="Arial"/>
                <w:color w:val="000000" w:themeColor="text1"/>
                <w:lang w:val="en-GB"/>
              </w:rPr>
              <w:t>2  (</w:t>
            </w:r>
            <w:proofErr w:type="gramEnd"/>
            <w:r w:rsidRPr="3CF685E3">
              <w:rPr>
                <w:rFonts w:eastAsia="Arial" w:cs="Arial"/>
                <w:color w:val="000000" w:themeColor="text1"/>
                <w:lang w:val="en-GB"/>
              </w:rPr>
              <w:t>SP</w:t>
            </w:r>
            <w:r w:rsidR="3B331230" w:rsidRPr="3CF685E3">
              <w:rPr>
                <w:rFonts w:eastAsia="Arial" w:cs="Arial"/>
                <w:color w:val="000000" w:themeColor="text1"/>
                <w:lang w:val="en-GB"/>
              </w:rPr>
              <w:t>4</w:t>
            </w:r>
            <w:r w:rsidRPr="3CF685E3">
              <w:rPr>
                <w:rFonts w:eastAsia="Arial" w:cs="Arial"/>
                <w:color w:val="000000" w:themeColor="text1"/>
                <w:lang w:val="en-GB"/>
              </w:rPr>
              <w:t xml:space="preserve">) </w:t>
            </w:r>
          </w:p>
        </w:tc>
        <w:tc>
          <w:tcPr>
            <w:tcW w:w="2550" w:type="dxa"/>
            <w:tcBorders>
              <w:top w:val="single" w:sz="6" w:space="0" w:color="auto"/>
              <w:left w:val="single" w:sz="6" w:space="0" w:color="auto"/>
              <w:bottom w:val="single" w:sz="6" w:space="0" w:color="auto"/>
              <w:right w:val="single" w:sz="6" w:space="0" w:color="auto"/>
            </w:tcBorders>
          </w:tcPr>
          <w:p w14:paraId="6009EA59" w14:textId="48926A48"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21.2145.7-009.00 (50%)</w:t>
            </w:r>
          </w:p>
          <w:p w14:paraId="27F2B73E" w14:textId="5363E9C4" w:rsidR="3CF685E3" w:rsidRDefault="3CF685E3" w:rsidP="00D34912">
            <w:pPr>
              <w:spacing w:after="240"/>
              <w:jc w:val="both"/>
              <w:rPr>
                <w:rFonts w:eastAsia="Arial" w:cs="Arial"/>
                <w:color w:val="000000" w:themeColor="text1"/>
              </w:rPr>
            </w:pPr>
            <w:r w:rsidRPr="3CF685E3">
              <w:rPr>
                <w:rFonts w:eastAsia="Arial" w:cs="Arial"/>
                <w:color w:val="000000" w:themeColor="text1"/>
                <w:lang w:val="en-GB"/>
              </w:rPr>
              <w:t>21.2145.7-0011.00 (50%)</w:t>
            </w:r>
          </w:p>
        </w:tc>
      </w:tr>
    </w:tbl>
    <w:p w14:paraId="3B2C53FC" w14:textId="2D46C140" w:rsidR="3CF685E3" w:rsidRDefault="3CF685E3" w:rsidP="3CF685E3">
      <w:pPr>
        <w:tabs>
          <w:tab w:val="left" w:pos="3261"/>
        </w:tabs>
        <w:contextualSpacing/>
        <w:jc w:val="both"/>
        <w:rPr>
          <w:rFonts w:eastAsia="Times New Roman" w:cs="Arial"/>
          <w:lang w:val="en-US" w:eastAsia="uk-UA"/>
        </w:rPr>
      </w:pPr>
    </w:p>
    <w:p w14:paraId="0C6370AF" w14:textId="087C27AB" w:rsidR="0084669A" w:rsidRPr="004E7A98" w:rsidRDefault="001D265A" w:rsidP="001D265A">
      <w:pPr>
        <w:pStyle w:val="ListParagraph"/>
        <w:tabs>
          <w:tab w:val="left" w:pos="567"/>
        </w:tabs>
        <w:spacing w:after="240"/>
        <w:ind w:left="0"/>
        <w:jc w:val="both"/>
        <w:rPr>
          <w:rFonts w:eastAsia="Arial"/>
          <w:b/>
          <w:color w:val="000000" w:themeColor="text1"/>
          <w:lang w:eastAsia="uk-UA"/>
        </w:rPr>
      </w:pPr>
      <w:bookmarkStart w:id="41" w:name="_Toc127948120"/>
      <w:bookmarkStart w:id="42" w:name="_Hlk119434478"/>
      <w:r>
        <w:rPr>
          <w:rFonts w:eastAsia="Arial"/>
          <w:b/>
          <w:color w:val="000000" w:themeColor="text1"/>
          <w:lang w:eastAsia="uk-UA"/>
        </w:rPr>
        <w:t xml:space="preserve">7.2 </w:t>
      </w:r>
      <w:r>
        <w:rPr>
          <w:rFonts w:eastAsia="Arial"/>
          <w:b/>
          <w:color w:val="000000" w:themeColor="text1"/>
          <w:lang w:eastAsia="uk-UA"/>
        </w:rPr>
        <w:tab/>
      </w:r>
      <w:r w:rsidR="0084669A" w:rsidRPr="004E7A98">
        <w:rPr>
          <w:rFonts w:eastAsia="Arial"/>
          <w:b/>
          <w:color w:val="000000" w:themeColor="text1"/>
          <w:lang w:eastAsia="uk-UA"/>
        </w:rPr>
        <w:t xml:space="preserve">Financial </w:t>
      </w:r>
      <w:proofErr w:type="spellStart"/>
      <w:r w:rsidR="0084669A" w:rsidRPr="004E7A98">
        <w:rPr>
          <w:rFonts w:eastAsia="Arial"/>
          <w:b/>
          <w:color w:val="000000" w:themeColor="text1"/>
          <w:lang w:eastAsia="uk-UA"/>
        </w:rPr>
        <w:t>proposal</w:t>
      </w:r>
      <w:bookmarkEnd w:id="41"/>
      <w:proofErr w:type="spellEnd"/>
    </w:p>
    <w:p w14:paraId="5DE6934F" w14:textId="77777777" w:rsidR="0084669A" w:rsidRPr="00723203" w:rsidRDefault="0084669A" w:rsidP="0084669A">
      <w:pPr>
        <w:contextualSpacing/>
        <w:jc w:val="both"/>
        <w:rPr>
          <w:rStyle w:val="ZulschenderTextZchn"/>
        </w:rPr>
      </w:pPr>
      <w:bookmarkStart w:id="43" w:name="_Toc182888130"/>
      <w:bookmarkStart w:id="44" w:name="_Toc1529432687"/>
      <w:bookmarkStart w:id="45" w:name="_Toc938639465"/>
      <w:bookmarkStart w:id="46" w:name="_Toc29254191"/>
      <w:bookmarkStart w:id="47" w:name="_Toc129786255"/>
      <w:bookmarkStart w:id="48" w:name="_Toc886072847"/>
      <w:bookmarkStart w:id="49" w:name="_Toc1235055489"/>
      <w:bookmarkStart w:id="50" w:name="_Toc992671185"/>
      <w:bookmarkStart w:id="51" w:name="_Toc557158001"/>
      <w:bookmarkStart w:id="52" w:name="_Toc341232982"/>
      <w:bookmarkStart w:id="53" w:name="_Toc1397490027"/>
      <w:bookmarkStart w:id="54" w:name="_Toc1109058053"/>
      <w:bookmarkStart w:id="55" w:name="_Toc641761882"/>
      <w:bookmarkStart w:id="56" w:name="_Toc351300643"/>
      <w:bookmarkStart w:id="57" w:name="_Toc875232065"/>
      <w:bookmarkStart w:id="58" w:name="_Toc1810293648"/>
      <w:bookmarkStart w:id="59" w:name="_Toc2080891136"/>
      <w:bookmarkStart w:id="60" w:name="_Toc1272128919"/>
      <w:bookmarkStart w:id="61" w:name="_Toc1485860475"/>
      <w:bookmarkStart w:id="62" w:name="_Toc1284064032"/>
      <w:bookmarkStart w:id="63" w:name="_Toc1135483894"/>
      <w:bookmarkStart w:id="64" w:name="_Toc1047006116"/>
      <w:bookmarkStart w:id="65" w:name="_Toc1343375975"/>
      <w:bookmarkStart w:id="66" w:name="_Toc735131737"/>
      <w:bookmarkStart w:id="67" w:name="_Toc1445319159"/>
      <w:bookmarkStart w:id="68" w:name="_Toc477079764"/>
      <w:bookmarkStart w:id="69" w:name="_Toc77219847"/>
      <w:bookmarkStart w:id="70" w:name="_Toc282957434"/>
      <w:bookmarkStart w:id="71" w:name="_Toc1918068170"/>
      <w:bookmarkStart w:id="72" w:name="_Toc2013886944"/>
      <w:bookmarkEnd w:id="42"/>
      <w:r w:rsidRPr="0084669A">
        <w:rPr>
          <w:rFonts w:eastAsia="Times New Roman" w:cs="Arial"/>
          <w:lang w:val="en-US" w:eastAsia="uk-UA"/>
        </w:rPr>
        <w:t>The total cost of the Contract is set in UAH, including all direct and related expenses, taxes and fees</w:t>
      </w:r>
      <w:r w:rsidRPr="0084669A">
        <w:rPr>
          <w:rFonts w:eastAsia="Times New Roman" w:cs="Arial"/>
          <w:i/>
          <w:iCs/>
          <w:lang w:val="en-US" w:eastAsia="uk-UA"/>
        </w:rPr>
        <w:t xml:space="preserve">, </w:t>
      </w:r>
      <w:r w:rsidRPr="00723203">
        <w:rPr>
          <w:rStyle w:val="ZulschenderTextZchn"/>
          <w:iCs/>
        </w:rPr>
        <w:t xml:space="preserve">but </w:t>
      </w:r>
      <w:proofErr w:type="spellStart"/>
      <w:r w:rsidRPr="00723203">
        <w:rPr>
          <w:rStyle w:val="ZulschenderTextZchn"/>
          <w:iCs/>
        </w:rPr>
        <w:t>excl</w:t>
      </w:r>
      <w:r>
        <w:rPr>
          <w:rStyle w:val="ZulschenderTextZchn"/>
          <w:iCs/>
          <w:lang w:val="en-US"/>
        </w:rPr>
        <w:t>uding</w:t>
      </w:r>
      <w:proofErr w:type="spellEnd"/>
      <w:r w:rsidRPr="00723203">
        <w:rPr>
          <w:rStyle w:val="ZulschenderTextZchn"/>
          <w:iCs/>
        </w:rPr>
        <w:t xml:space="preserve"> VAT</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723203">
        <w:rPr>
          <w:rStyle w:val="ZulschenderTextZchn"/>
          <w:iCs/>
        </w:rPr>
        <w:t>.</w:t>
      </w:r>
    </w:p>
    <w:p w14:paraId="71AE1E34" w14:textId="77777777" w:rsidR="0084669A" w:rsidRPr="0084669A" w:rsidRDefault="0084669A" w:rsidP="0084669A">
      <w:pPr>
        <w:contextualSpacing/>
        <w:jc w:val="both"/>
        <w:rPr>
          <w:rFonts w:eastAsia="Times New Roman" w:cs="Arial"/>
          <w:lang w:val="en-US" w:eastAsia="uk-UA"/>
        </w:rPr>
      </w:pPr>
    </w:p>
    <w:p w14:paraId="3FC9AF4C" w14:textId="77777777" w:rsidR="0084669A" w:rsidRDefault="0084669A" w:rsidP="0084669A">
      <w:pPr>
        <w:tabs>
          <w:tab w:val="left" w:pos="3261"/>
        </w:tabs>
        <w:contextualSpacing/>
        <w:jc w:val="both"/>
        <w:rPr>
          <w:rFonts w:eastAsia="Times New Roman" w:cs="Arial"/>
          <w:lang w:eastAsia="uk-UA"/>
        </w:rPr>
      </w:pPr>
      <w:r w:rsidRPr="0084669A">
        <w:rPr>
          <w:rFonts w:eastAsia="Times New Roman" w:cs="Arial"/>
          <w:lang w:val="en-US" w:eastAsia="uk-UA"/>
        </w:rPr>
        <w:t xml:space="preserve">All costs connected to the contract implementation, e.g. connected management staff, should be covered according to the received amount of the total value of the Contract. </w:t>
      </w:r>
      <w:proofErr w:type="spellStart"/>
      <w:r w:rsidRPr="00723203">
        <w:rPr>
          <w:rFonts w:eastAsia="Times New Roman" w:cs="Arial"/>
          <w:lang w:eastAsia="uk-UA"/>
        </w:rPr>
        <w:t>No</w:t>
      </w:r>
      <w:proofErr w:type="spellEnd"/>
      <w:r w:rsidRPr="00723203">
        <w:rPr>
          <w:rFonts w:eastAsia="Times New Roman" w:cs="Arial"/>
          <w:lang w:eastAsia="uk-UA"/>
        </w:rPr>
        <w:t xml:space="preserve"> additional </w:t>
      </w:r>
      <w:proofErr w:type="spellStart"/>
      <w:r w:rsidRPr="00723203">
        <w:rPr>
          <w:rFonts w:eastAsia="Times New Roman" w:cs="Arial"/>
          <w:lang w:eastAsia="uk-UA"/>
        </w:rPr>
        <w:t>budget</w:t>
      </w:r>
      <w:proofErr w:type="spellEnd"/>
      <w:r w:rsidRPr="00723203">
        <w:rPr>
          <w:rFonts w:eastAsia="Times New Roman" w:cs="Arial"/>
          <w:lang w:eastAsia="uk-UA"/>
        </w:rPr>
        <w:t xml:space="preserve"> </w:t>
      </w:r>
      <w:proofErr w:type="spellStart"/>
      <w:r w:rsidRPr="00723203">
        <w:rPr>
          <w:rFonts w:eastAsia="Times New Roman" w:cs="Arial"/>
          <w:lang w:eastAsia="uk-UA"/>
        </w:rPr>
        <w:t>lines</w:t>
      </w:r>
      <w:proofErr w:type="spellEnd"/>
      <w:r w:rsidRPr="00723203">
        <w:rPr>
          <w:rFonts w:eastAsia="Times New Roman" w:cs="Arial"/>
          <w:lang w:eastAsia="uk-UA"/>
        </w:rPr>
        <w:t xml:space="preserve"> </w:t>
      </w:r>
      <w:proofErr w:type="spellStart"/>
      <w:r w:rsidRPr="00723203">
        <w:rPr>
          <w:rFonts w:eastAsia="Times New Roman" w:cs="Arial"/>
          <w:lang w:eastAsia="uk-UA"/>
        </w:rPr>
        <w:t>are</w:t>
      </w:r>
      <w:proofErr w:type="spellEnd"/>
      <w:r w:rsidRPr="00723203">
        <w:rPr>
          <w:rFonts w:eastAsia="Times New Roman" w:cs="Arial"/>
          <w:lang w:eastAsia="uk-UA"/>
        </w:rPr>
        <w:t xml:space="preserve"> </w:t>
      </w:r>
      <w:proofErr w:type="spellStart"/>
      <w:r w:rsidRPr="00723203">
        <w:rPr>
          <w:rFonts w:eastAsia="Times New Roman" w:cs="Arial"/>
          <w:lang w:eastAsia="uk-UA"/>
        </w:rPr>
        <w:t>allowed</w:t>
      </w:r>
      <w:proofErr w:type="spellEnd"/>
      <w:r w:rsidRPr="00723203">
        <w:rPr>
          <w:rFonts w:eastAsia="Times New Roman" w:cs="Arial"/>
          <w:lang w:eastAsia="uk-UA"/>
        </w:rPr>
        <w:t>.</w:t>
      </w:r>
    </w:p>
    <w:p w14:paraId="54945760" w14:textId="77777777" w:rsidR="00914938" w:rsidRPr="00723203" w:rsidRDefault="00914938" w:rsidP="0084669A">
      <w:pPr>
        <w:tabs>
          <w:tab w:val="left" w:pos="3261"/>
        </w:tabs>
        <w:contextualSpacing/>
        <w:jc w:val="both"/>
        <w:rPr>
          <w:rFonts w:eastAsia="Times New Roman" w:cs="Arial"/>
          <w:lang w:eastAsia="uk-UA"/>
        </w:rPr>
      </w:pPr>
    </w:p>
    <w:p w14:paraId="3756BA92" w14:textId="63163A5B" w:rsidR="0084669A" w:rsidRPr="001D265A" w:rsidRDefault="001D265A" w:rsidP="001D265A">
      <w:pPr>
        <w:pStyle w:val="ListParagraph"/>
        <w:numPr>
          <w:ilvl w:val="1"/>
          <w:numId w:val="67"/>
        </w:numPr>
        <w:tabs>
          <w:tab w:val="left" w:pos="567"/>
          <w:tab w:val="left" w:pos="3261"/>
        </w:tabs>
        <w:spacing w:after="240"/>
        <w:jc w:val="both"/>
        <w:rPr>
          <w:rFonts w:cs="Arial"/>
          <w:b/>
          <w:bCs/>
          <w:lang w:val="uk-UA"/>
        </w:rPr>
      </w:pPr>
      <w:r>
        <w:rPr>
          <w:rFonts w:cs="Arial"/>
          <w:b/>
          <w:bCs/>
        </w:rPr>
        <w:t xml:space="preserve">    </w:t>
      </w:r>
      <w:r w:rsidR="0084669A" w:rsidRPr="001D265A">
        <w:rPr>
          <w:rFonts w:cs="Arial"/>
          <w:b/>
          <w:bCs/>
        </w:rPr>
        <w:t xml:space="preserve">Payment </w:t>
      </w:r>
      <w:proofErr w:type="spellStart"/>
      <w:r w:rsidR="0084669A" w:rsidRPr="001D265A">
        <w:rPr>
          <w:rFonts w:cs="Arial"/>
          <w:b/>
          <w:bCs/>
        </w:rPr>
        <w:t>Conditions</w:t>
      </w:r>
      <w:proofErr w:type="spellEnd"/>
    </w:p>
    <w:p w14:paraId="15404337" w14:textId="77777777" w:rsidR="0084669A" w:rsidRPr="0084669A" w:rsidRDefault="0084669A" w:rsidP="0084669A">
      <w:pPr>
        <w:numPr>
          <w:ilvl w:val="0"/>
          <w:numId w:val="57"/>
        </w:numPr>
        <w:spacing w:after="240"/>
        <w:ind w:left="567" w:hanging="567"/>
        <w:contextualSpacing/>
        <w:jc w:val="both"/>
        <w:rPr>
          <w:rFonts w:cs="Arial"/>
          <w:lang w:val="en-US"/>
        </w:rPr>
      </w:pPr>
      <w:r w:rsidRPr="0084669A">
        <w:rPr>
          <w:rFonts w:cs="Arial"/>
          <w:lang w:val="en-US"/>
        </w:rPr>
        <w:t>The Contractor shall be paid 100% post payment upon performance in the agreed instalments;</w:t>
      </w:r>
    </w:p>
    <w:p w14:paraId="5D5F5617" w14:textId="77777777" w:rsidR="0084669A" w:rsidRPr="0084669A" w:rsidRDefault="0084669A" w:rsidP="0084669A">
      <w:pPr>
        <w:numPr>
          <w:ilvl w:val="0"/>
          <w:numId w:val="57"/>
        </w:numPr>
        <w:spacing w:after="240"/>
        <w:ind w:left="567" w:hanging="567"/>
        <w:contextualSpacing/>
        <w:jc w:val="both"/>
        <w:rPr>
          <w:rFonts w:cs="Arial"/>
          <w:lang w:val="en-US"/>
        </w:rPr>
      </w:pPr>
      <w:r w:rsidRPr="0084669A">
        <w:rPr>
          <w:rFonts w:cs="Arial"/>
          <w:lang w:val="en-US"/>
        </w:rPr>
        <w:t>All the payments shall be done exclusively in the national currency of Ukraine (UAH) by means of a bank transfer to the bank account of the Contractor;</w:t>
      </w:r>
    </w:p>
    <w:p w14:paraId="2D76AAA4" w14:textId="77777777" w:rsidR="0084669A" w:rsidRPr="0084669A" w:rsidRDefault="0084669A" w:rsidP="0084669A">
      <w:pPr>
        <w:numPr>
          <w:ilvl w:val="0"/>
          <w:numId w:val="57"/>
        </w:numPr>
        <w:spacing w:after="240"/>
        <w:ind w:left="567" w:hanging="567"/>
        <w:contextualSpacing/>
        <w:jc w:val="both"/>
        <w:rPr>
          <w:rFonts w:cs="Arial"/>
          <w:lang w:val="en-US"/>
        </w:rPr>
      </w:pPr>
      <w:r w:rsidRPr="0084669A">
        <w:rPr>
          <w:rFonts w:cs="Arial"/>
          <w:lang w:val="en-US"/>
        </w:rPr>
        <w:t xml:space="preserve">All the activities shall be done exclusively within the timeframe of the Contract; </w:t>
      </w:r>
    </w:p>
    <w:p w14:paraId="3C7D19D7" w14:textId="0867BF06" w:rsidR="0084669A" w:rsidRPr="0084669A" w:rsidRDefault="0084669A" w:rsidP="0084669A">
      <w:pPr>
        <w:numPr>
          <w:ilvl w:val="0"/>
          <w:numId w:val="57"/>
        </w:numPr>
        <w:spacing w:after="240"/>
        <w:ind w:left="567" w:hanging="567"/>
        <w:contextualSpacing/>
        <w:jc w:val="both"/>
        <w:rPr>
          <w:rFonts w:cs="Arial"/>
          <w:lang w:val="en-US"/>
        </w:rPr>
      </w:pPr>
      <w:r w:rsidRPr="0084669A">
        <w:rPr>
          <w:rFonts w:cs="Arial"/>
          <w:lang w:val="en-US"/>
        </w:rPr>
        <w:t xml:space="preserve">All the payments shall be done exclusively for the </w:t>
      </w:r>
      <w:proofErr w:type="gramStart"/>
      <w:r w:rsidRPr="0084669A">
        <w:rPr>
          <w:rFonts w:cs="Arial"/>
          <w:lang w:val="en-US"/>
        </w:rPr>
        <w:t>actually performed</w:t>
      </w:r>
      <w:proofErr w:type="gramEnd"/>
      <w:r w:rsidRPr="0084669A">
        <w:rPr>
          <w:rFonts w:cs="Arial"/>
          <w:lang w:val="en-US"/>
        </w:rPr>
        <w:t xml:space="preserve"> works/services (“up to”), on the ground of original invoices, acts of acceptance </w:t>
      </w:r>
      <w:r w:rsidR="003D2EEF">
        <w:rPr>
          <w:rFonts w:cs="Arial"/>
          <w:lang w:val="en-US"/>
        </w:rPr>
        <w:t xml:space="preserve">and reporting documents in requested formats </w:t>
      </w:r>
      <w:r w:rsidRPr="0084669A">
        <w:rPr>
          <w:rFonts w:cs="Arial"/>
          <w:lang w:val="en-US"/>
        </w:rPr>
        <w:t xml:space="preserve">within 15 working days after their submission by the Contractor and acceptance by GIZ. The invoice is considered not accepted for payment in case of errors and/or provision of an incomplete package of documents for payment. </w:t>
      </w:r>
      <w:r>
        <w:rPr>
          <w:rFonts w:cs="Arial"/>
          <w:lang w:val="en-US"/>
        </w:rPr>
        <w:t xml:space="preserve">Originals of </w:t>
      </w:r>
      <w:r w:rsidRPr="00783083">
        <w:rPr>
          <w:rFonts w:cs="Arial"/>
          <w:lang w:val="en-US"/>
        </w:rPr>
        <w:t xml:space="preserve">Invoices, acts of acceptance etc. shall be submitted to the address of the GIZ Project </w:t>
      </w:r>
      <w:r>
        <w:rPr>
          <w:rFonts w:cs="Arial"/>
          <w:lang w:val="en-US"/>
        </w:rPr>
        <w:lastRenderedPageBreak/>
        <w:t>t</w:t>
      </w:r>
      <w:r w:rsidRPr="00783083">
        <w:rPr>
          <w:rFonts w:cs="Arial"/>
          <w:lang w:val="en-US"/>
        </w:rPr>
        <w:t>ogether with the technical documents (reporting/ deliverables) and other financial supporting documents as and if stipulated by the Contract.</w:t>
      </w:r>
    </w:p>
    <w:p w14:paraId="265512CA" w14:textId="22DEC0AF" w:rsidR="0084669A" w:rsidRPr="001D265A" w:rsidRDefault="001D265A" w:rsidP="001D265A">
      <w:pPr>
        <w:pStyle w:val="ListParagraph"/>
        <w:numPr>
          <w:ilvl w:val="1"/>
          <w:numId w:val="67"/>
        </w:numPr>
        <w:tabs>
          <w:tab w:val="left" w:pos="284"/>
        </w:tabs>
        <w:spacing w:after="240"/>
        <w:jc w:val="both"/>
        <w:rPr>
          <w:rFonts w:cs="Arial"/>
          <w:b/>
          <w:bCs/>
          <w:lang w:val="en-US"/>
        </w:rPr>
      </w:pPr>
      <w:r w:rsidRPr="001D265A">
        <w:rPr>
          <w:rFonts w:cs="Arial"/>
          <w:b/>
          <w:bCs/>
          <w:lang w:val="en-US"/>
        </w:rPr>
        <w:t xml:space="preserve">   </w:t>
      </w:r>
      <w:r w:rsidR="0084669A" w:rsidRPr="001D265A">
        <w:rPr>
          <w:rFonts w:cs="Arial"/>
          <w:b/>
          <w:bCs/>
          <w:lang w:val="en-US"/>
        </w:rPr>
        <w:t xml:space="preserve">Requirements </w:t>
      </w:r>
      <w:proofErr w:type="gramStart"/>
      <w:r w:rsidR="0084669A" w:rsidRPr="001D265A">
        <w:rPr>
          <w:rFonts w:cs="Arial"/>
          <w:b/>
          <w:bCs/>
          <w:lang w:val="en-US"/>
        </w:rPr>
        <w:t>to</w:t>
      </w:r>
      <w:proofErr w:type="gramEnd"/>
      <w:r w:rsidR="0084669A" w:rsidRPr="001D265A">
        <w:rPr>
          <w:rFonts w:cs="Arial"/>
          <w:b/>
          <w:bCs/>
          <w:lang w:val="en-US"/>
        </w:rPr>
        <w:t xml:space="preserve"> the submission of the financial reporting documents</w:t>
      </w:r>
    </w:p>
    <w:p w14:paraId="28BEA660" w14:textId="77777777" w:rsidR="0084669A" w:rsidRPr="0084669A" w:rsidRDefault="0084669A" w:rsidP="0084669A">
      <w:pPr>
        <w:numPr>
          <w:ilvl w:val="0"/>
          <w:numId w:val="58"/>
        </w:numPr>
        <w:spacing w:after="240"/>
        <w:ind w:left="567" w:hanging="567"/>
        <w:contextualSpacing/>
        <w:jc w:val="both"/>
        <w:rPr>
          <w:rFonts w:cs="Arial"/>
          <w:lang w:val="en-US"/>
        </w:rPr>
      </w:pPr>
      <w:r w:rsidRPr="004A4396">
        <w:rPr>
          <w:rFonts w:cs="Arial"/>
          <w:lang w:val="en-US"/>
        </w:rPr>
        <w:t xml:space="preserve">Originals of Invoices, acts of acceptance and, etc. shall be submitted to the address of the GIZ Project together with the technical documents (reporting/ deliverables) and other financial supporting documents as and if stipulated by the Contract. </w:t>
      </w:r>
    </w:p>
    <w:p w14:paraId="3501864B" w14:textId="0637EB01" w:rsidR="0084669A" w:rsidRPr="0084669A" w:rsidRDefault="0084669A" w:rsidP="00914938">
      <w:pPr>
        <w:ind w:left="567" w:hanging="567"/>
        <w:contextualSpacing/>
        <w:jc w:val="both"/>
        <w:rPr>
          <w:rFonts w:cs="Arial"/>
          <w:lang w:val="en-US"/>
        </w:rPr>
      </w:pPr>
      <w:proofErr w:type="gramStart"/>
      <w:r w:rsidRPr="0084669A">
        <w:rPr>
          <w:rFonts w:cs="Arial"/>
          <w:lang w:val="en-US"/>
        </w:rPr>
        <w:t>-</w:t>
      </w:r>
      <w:r w:rsidRPr="0084669A">
        <w:rPr>
          <w:lang w:val="en-US"/>
        </w:rPr>
        <w:t xml:space="preserve"> </w:t>
      </w:r>
      <w:r w:rsidR="00914938">
        <w:rPr>
          <w:lang w:val="en-US"/>
        </w:rPr>
        <w:tab/>
      </w:r>
      <w:r w:rsidRPr="0084669A">
        <w:rPr>
          <w:rFonts w:cs="Arial"/>
          <w:lang w:val="en-US"/>
        </w:rPr>
        <w:t>Each</w:t>
      </w:r>
      <w:proofErr w:type="gramEnd"/>
      <w:r w:rsidRPr="0084669A">
        <w:rPr>
          <w:rFonts w:cs="Arial"/>
          <w:lang w:val="en-US"/>
        </w:rPr>
        <w:t xml:space="preserve"> invoice and act of acceptance shall contain the Project Number, contract number </w:t>
      </w:r>
      <w:r w:rsidR="00914938">
        <w:rPr>
          <w:rFonts w:cs="Arial"/>
          <w:lang w:val="en-US"/>
        </w:rPr>
        <w:t xml:space="preserve">   </w:t>
      </w:r>
      <w:r w:rsidRPr="0084669A">
        <w:rPr>
          <w:rFonts w:cs="Arial"/>
          <w:lang w:val="en-US"/>
        </w:rPr>
        <w:t xml:space="preserve">and the percentage for cost split as follows (if applicable): </w:t>
      </w:r>
    </w:p>
    <w:p w14:paraId="1689C7C9" w14:textId="77777777" w:rsidR="0084669A" w:rsidRPr="00FA3CB0" w:rsidRDefault="0084669A" w:rsidP="0084669A">
      <w:pPr>
        <w:pStyle w:val="ListParagraph"/>
        <w:numPr>
          <w:ilvl w:val="0"/>
          <w:numId w:val="60"/>
        </w:numPr>
        <w:spacing w:after="240"/>
        <w:jc w:val="both"/>
        <w:rPr>
          <w:rFonts w:cs="Arial"/>
        </w:rPr>
      </w:pPr>
      <w:proofErr w:type="spellStart"/>
      <w:r w:rsidRPr="00FA3CB0">
        <w:rPr>
          <w:rFonts w:cs="Arial"/>
        </w:rPr>
        <w:t>Indicate</w:t>
      </w:r>
      <w:proofErr w:type="spellEnd"/>
      <w:r w:rsidRPr="00FA3CB0">
        <w:rPr>
          <w:rFonts w:cs="Arial"/>
        </w:rPr>
        <w:t xml:space="preserve"> </w:t>
      </w:r>
      <w:proofErr w:type="spellStart"/>
      <w:r w:rsidRPr="00FA3CB0">
        <w:rPr>
          <w:rFonts w:cs="Arial"/>
        </w:rPr>
        <w:t>project</w:t>
      </w:r>
      <w:proofErr w:type="spellEnd"/>
      <w:r w:rsidRPr="00FA3CB0">
        <w:rPr>
          <w:rFonts w:cs="Arial"/>
        </w:rPr>
        <w:t xml:space="preserve"> </w:t>
      </w:r>
      <w:proofErr w:type="spellStart"/>
      <w:r w:rsidRPr="00FA3CB0">
        <w:rPr>
          <w:rFonts w:cs="Arial"/>
        </w:rPr>
        <w:t>number</w:t>
      </w:r>
      <w:proofErr w:type="spellEnd"/>
      <w:r w:rsidRPr="00FA3CB0">
        <w:rPr>
          <w:rFonts w:cs="Arial"/>
        </w:rPr>
        <w:t xml:space="preserve"> and %: 21.2145.7-00</w:t>
      </w:r>
      <w:r>
        <w:rPr>
          <w:rFonts w:cs="Arial"/>
        </w:rPr>
        <w:t>9</w:t>
      </w:r>
      <w:r w:rsidRPr="00FA3CB0">
        <w:rPr>
          <w:rFonts w:cs="Arial"/>
        </w:rPr>
        <w:t>.00 (50%)</w:t>
      </w:r>
    </w:p>
    <w:p w14:paraId="3EC22A02" w14:textId="77777777" w:rsidR="0084669A" w:rsidRPr="00FA3CB0" w:rsidRDefault="0084669A" w:rsidP="0084669A">
      <w:pPr>
        <w:pStyle w:val="ListParagraph"/>
        <w:numPr>
          <w:ilvl w:val="0"/>
          <w:numId w:val="60"/>
        </w:numPr>
        <w:spacing w:after="240"/>
        <w:jc w:val="both"/>
        <w:rPr>
          <w:rFonts w:cs="Arial"/>
        </w:rPr>
      </w:pPr>
      <w:proofErr w:type="spellStart"/>
      <w:r w:rsidRPr="00FA3CB0">
        <w:rPr>
          <w:rFonts w:cs="Arial"/>
        </w:rPr>
        <w:t>Indicate</w:t>
      </w:r>
      <w:proofErr w:type="spellEnd"/>
      <w:r w:rsidRPr="00FA3CB0">
        <w:rPr>
          <w:rFonts w:cs="Arial"/>
        </w:rPr>
        <w:t xml:space="preserve"> </w:t>
      </w:r>
      <w:proofErr w:type="spellStart"/>
      <w:r w:rsidRPr="00FA3CB0">
        <w:rPr>
          <w:rFonts w:cs="Arial"/>
        </w:rPr>
        <w:t>project</w:t>
      </w:r>
      <w:proofErr w:type="spellEnd"/>
      <w:r w:rsidRPr="00FA3CB0">
        <w:rPr>
          <w:rFonts w:cs="Arial"/>
        </w:rPr>
        <w:t xml:space="preserve"> </w:t>
      </w:r>
      <w:proofErr w:type="spellStart"/>
      <w:r w:rsidRPr="00FA3CB0">
        <w:rPr>
          <w:rFonts w:cs="Arial"/>
        </w:rPr>
        <w:t>number</w:t>
      </w:r>
      <w:proofErr w:type="spellEnd"/>
      <w:r w:rsidRPr="00FA3CB0">
        <w:rPr>
          <w:rFonts w:cs="Arial"/>
        </w:rPr>
        <w:t xml:space="preserve"> and %: 21.2145.7-00</w:t>
      </w:r>
      <w:r>
        <w:rPr>
          <w:rFonts w:cs="Arial"/>
        </w:rPr>
        <w:t>11</w:t>
      </w:r>
      <w:r w:rsidRPr="00FA3CB0">
        <w:rPr>
          <w:rFonts w:cs="Arial"/>
        </w:rPr>
        <w:t>.00 (50%)</w:t>
      </w:r>
    </w:p>
    <w:p w14:paraId="39D26D36" w14:textId="77777777" w:rsidR="0084669A" w:rsidRPr="0084669A" w:rsidRDefault="0084669A" w:rsidP="0084669A">
      <w:pPr>
        <w:numPr>
          <w:ilvl w:val="0"/>
          <w:numId w:val="58"/>
        </w:numPr>
        <w:spacing w:after="240"/>
        <w:ind w:left="567" w:hanging="567"/>
        <w:contextualSpacing/>
        <w:jc w:val="both"/>
        <w:rPr>
          <w:rFonts w:cs="Arial"/>
          <w:lang w:val="en-US"/>
        </w:rPr>
      </w:pPr>
      <w:bookmarkStart w:id="73" w:name="_Hlk125549895"/>
      <w:r w:rsidRPr="0084669A">
        <w:rPr>
          <w:rFonts w:cs="Arial"/>
          <w:lang w:val="en-US"/>
        </w:rPr>
        <w:t xml:space="preserve">By submitting the </w:t>
      </w:r>
      <w:proofErr w:type="gramStart"/>
      <w:r w:rsidRPr="0084669A">
        <w:rPr>
          <w:rFonts w:cs="Arial"/>
          <w:lang w:val="en-US"/>
        </w:rPr>
        <w:t>Invoice</w:t>
      </w:r>
      <w:proofErr w:type="gramEnd"/>
      <w:r w:rsidRPr="0084669A">
        <w:rPr>
          <w:rFonts w:cs="Arial"/>
          <w:lang w:val="en-US"/>
        </w:rPr>
        <w:t xml:space="preserve"> the Contractor should indicate (in the invoice or in the e-mail) whether the Contractor is a Single </w:t>
      </w:r>
      <w:proofErr w:type="gramStart"/>
      <w:r w:rsidRPr="0084669A">
        <w:rPr>
          <w:rFonts w:cs="Arial"/>
          <w:lang w:val="en-US"/>
        </w:rPr>
        <w:t>Tax Payer</w:t>
      </w:r>
      <w:proofErr w:type="gramEnd"/>
      <w:r w:rsidRPr="0084669A">
        <w:rPr>
          <w:rFonts w:cs="Arial"/>
          <w:lang w:val="en-US"/>
        </w:rPr>
        <w:t xml:space="preserve"> (e.g. 5%, 2%) or a VAT Payer (20%);</w:t>
      </w:r>
    </w:p>
    <w:p w14:paraId="217858F2" w14:textId="5566F584" w:rsidR="0084669A" w:rsidRPr="000B37C5" w:rsidRDefault="0084669A" w:rsidP="0084669A">
      <w:pPr>
        <w:numPr>
          <w:ilvl w:val="0"/>
          <w:numId w:val="58"/>
        </w:numPr>
        <w:spacing w:after="240"/>
        <w:ind w:left="567" w:hanging="567"/>
        <w:contextualSpacing/>
        <w:jc w:val="both"/>
        <w:rPr>
          <w:rFonts w:cs="Arial"/>
          <w:lang w:val="en-US"/>
        </w:rPr>
      </w:pPr>
      <w:r w:rsidRPr="0084669A">
        <w:rPr>
          <w:rFonts w:cs="Arial"/>
          <w:lang w:val="en-US"/>
        </w:rPr>
        <w:t xml:space="preserve">In case the Contractor is a VAT Payer </w:t>
      </w:r>
      <w:proofErr w:type="gramStart"/>
      <w:r w:rsidRPr="0084669A">
        <w:rPr>
          <w:rFonts w:cs="Arial"/>
          <w:lang w:val="en-US"/>
        </w:rPr>
        <w:t>at the moment</w:t>
      </w:r>
      <w:proofErr w:type="gramEnd"/>
      <w:r w:rsidRPr="0084669A">
        <w:rPr>
          <w:rFonts w:cs="Arial"/>
          <w:lang w:val="en-US"/>
        </w:rPr>
        <w:t xml:space="preserve"> of the Invoice issuing, the VAT exemption clause shall be </w:t>
      </w:r>
      <w:proofErr w:type="gramStart"/>
      <w:r w:rsidRPr="0084669A">
        <w:rPr>
          <w:rFonts w:cs="Arial"/>
          <w:lang w:val="en-US"/>
        </w:rPr>
        <w:t>applicable</w:t>
      </w:r>
      <w:proofErr w:type="gramEnd"/>
      <w:r w:rsidRPr="0084669A">
        <w:rPr>
          <w:rFonts w:cs="Arial"/>
          <w:lang w:val="en-US"/>
        </w:rPr>
        <w:t xml:space="preserve"> and the Contractor should also submit the Tax Invoice to GIZ as soon as that is available.</w:t>
      </w:r>
      <w:bookmarkEnd w:id="73"/>
    </w:p>
    <w:p w14:paraId="20F8FB02" w14:textId="5428F434" w:rsidR="0084669A" w:rsidRPr="00D93EF8" w:rsidRDefault="00914938" w:rsidP="001D265A">
      <w:pPr>
        <w:pStyle w:val="ListParagraph"/>
        <w:numPr>
          <w:ilvl w:val="0"/>
          <w:numId w:val="67"/>
        </w:numPr>
        <w:spacing w:after="240"/>
        <w:jc w:val="both"/>
        <w:rPr>
          <w:b/>
          <w:bCs/>
        </w:rPr>
      </w:pPr>
      <w:bookmarkStart w:id="74" w:name="_Hlk114232522"/>
      <w:r w:rsidRPr="00BD38AD">
        <w:rPr>
          <w:b/>
          <w:bCs/>
          <w:lang w:val="en-GB"/>
        </w:rPr>
        <w:t xml:space="preserve">         </w:t>
      </w:r>
      <w:r w:rsidR="0084669A" w:rsidRPr="00D93EF8">
        <w:rPr>
          <w:b/>
          <w:bCs/>
        </w:rPr>
        <w:t xml:space="preserve">Other </w:t>
      </w:r>
      <w:proofErr w:type="spellStart"/>
      <w:r w:rsidR="0084669A" w:rsidRPr="00D93EF8">
        <w:rPr>
          <w:b/>
          <w:bCs/>
        </w:rPr>
        <w:t>Provisions</w:t>
      </w:r>
      <w:proofErr w:type="spellEnd"/>
    </w:p>
    <w:p w14:paraId="0AC22CF5" w14:textId="524B4143" w:rsidR="0084669A" w:rsidRPr="001D265A" w:rsidRDefault="001D265A" w:rsidP="001D265A">
      <w:pPr>
        <w:pStyle w:val="ListParagraph"/>
        <w:numPr>
          <w:ilvl w:val="1"/>
          <w:numId w:val="67"/>
        </w:numPr>
        <w:spacing w:after="240"/>
        <w:jc w:val="both"/>
        <w:rPr>
          <w:rFonts w:cs="Arial"/>
          <w:b/>
          <w:bCs/>
          <w:lang w:eastAsia="uk-UA"/>
        </w:rPr>
      </w:pPr>
      <w:r>
        <w:rPr>
          <w:b/>
        </w:rPr>
        <w:t xml:space="preserve">         </w:t>
      </w:r>
      <w:r w:rsidR="0084669A" w:rsidRPr="001D265A">
        <w:rPr>
          <w:b/>
        </w:rPr>
        <w:t>General</w:t>
      </w:r>
    </w:p>
    <w:p w14:paraId="56437371" w14:textId="77777777" w:rsidR="0084669A" w:rsidRPr="0084669A" w:rsidRDefault="0084669A" w:rsidP="0084669A">
      <w:pPr>
        <w:jc w:val="both"/>
        <w:textAlignment w:val="baseline"/>
        <w:rPr>
          <w:rFonts w:cs="Arial"/>
          <w:lang w:val="en-US" w:eastAsia="uk-UA"/>
        </w:rPr>
      </w:pPr>
      <w:r w:rsidRPr="0084669A">
        <w:rPr>
          <w:rFonts w:cs="Arial"/>
          <w:lang w:val="en-US"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74B097FB" w14:textId="77777777" w:rsidR="0084669A" w:rsidRPr="0084669A" w:rsidRDefault="0084669A" w:rsidP="0084669A">
      <w:pPr>
        <w:jc w:val="both"/>
        <w:rPr>
          <w:lang w:val="en-US"/>
        </w:rPr>
      </w:pPr>
      <w:r w:rsidRPr="0084669A">
        <w:rPr>
          <w:lang w:val="en-US"/>
        </w:rPr>
        <w:t xml:space="preserve">The implementation of activities under present Contract can be started only after the Contact enters in force. </w:t>
      </w:r>
    </w:p>
    <w:p w14:paraId="35C36189" w14:textId="77777777" w:rsidR="0084669A" w:rsidRPr="0084669A" w:rsidRDefault="0084669A" w:rsidP="0084669A">
      <w:pPr>
        <w:jc w:val="both"/>
        <w:rPr>
          <w:lang w:val="en-US"/>
        </w:rPr>
      </w:pPr>
      <w:r w:rsidRPr="0084669A">
        <w:rPr>
          <w:rFonts w:cs="Arial"/>
          <w:lang w:val="en-US"/>
        </w:rPr>
        <w:t xml:space="preserve">With signing of this contract, the parties are fully aware of the respective GIZ provisions, namely General terms and conditions of contract for supplying services and work on behalf of the Deutsche Gesellschaft fur </w:t>
      </w:r>
      <w:proofErr w:type="spellStart"/>
      <w:r w:rsidRPr="0084669A">
        <w:rPr>
          <w:rFonts w:cs="Arial"/>
          <w:lang w:val="en-US"/>
        </w:rPr>
        <w:t>Internationale</w:t>
      </w:r>
      <w:proofErr w:type="spellEnd"/>
      <w:r w:rsidRPr="0084669A">
        <w:rPr>
          <w:rFonts w:cs="Arial"/>
          <w:lang w:val="en-US"/>
        </w:rPr>
        <w:t xml:space="preserve"> Zusammenarbeit GmbH in Ukraine, Code of Conduct for Contractors of the Deutsche Gesellschaft für </w:t>
      </w:r>
      <w:proofErr w:type="spellStart"/>
      <w:r w:rsidRPr="0084669A">
        <w:rPr>
          <w:rFonts w:cs="Arial"/>
          <w:lang w:val="en-US"/>
        </w:rPr>
        <w:t>Internationale</w:t>
      </w:r>
      <w:proofErr w:type="spellEnd"/>
      <w:r w:rsidRPr="0084669A">
        <w:rPr>
          <w:rFonts w:cs="Arial"/>
          <w:lang w:val="en-US"/>
        </w:rPr>
        <w:t xml:space="preserve"> Zusammenarbeit (GIZ) GmbH and Supplements to General Terms of contract governing Contracts with Appraisers/Firms of Consultants (local) published on the link </w:t>
      </w:r>
      <w:r w:rsidRPr="0084669A">
        <w:rPr>
          <w:lang w:val="en-US"/>
        </w:rPr>
        <w:t xml:space="preserve"> </w:t>
      </w:r>
      <w:hyperlink r:id="rId12" w:history="1">
        <w:r w:rsidRPr="0084669A">
          <w:rPr>
            <w:rStyle w:val="Hyperlink"/>
            <w:rFonts w:cs="Arial"/>
            <w:lang w:val="en-US"/>
          </w:rPr>
          <w:t>Ukraine Tenders | GIZ</w:t>
        </w:r>
      </w:hyperlink>
      <w:r w:rsidRPr="0084669A">
        <w:rPr>
          <w:lang w:val="en-US"/>
        </w:rPr>
        <w:t xml:space="preserve">  (section “Terms of procurement of services”/ </w:t>
      </w:r>
      <w:proofErr w:type="spellStart"/>
      <w:r w:rsidRPr="00723203">
        <w:t>секція</w:t>
      </w:r>
      <w:proofErr w:type="spellEnd"/>
      <w:r w:rsidRPr="0084669A">
        <w:rPr>
          <w:lang w:val="en-US"/>
        </w:rPr>
        <w:t xml:space="preserve"> “</w:t>
      </w:r>
      <w:proofErr w:type="spellStart"/>
      <w:r w:rsidRPr="00723203">
        <w:t>Умови</w:t>
      </w:r>
      <w:proofErr w:type="spellEnd"/>
      <w:r w:rsidRPr="0084669A">
        <w:rPr>
          <w:lang w:val="en-US"/>
        </w:rPr>
        <w:t xml:space="preserve"> </w:t>
      </w:r>
      <w:proofErr w:type="spellStart"/>
      <w:r w:rsidRPr="00723203">
        <w:t>закупівель</w:t>
      </w:r>
      <w:proofErr w:type="spellEnd"/>
      <w:r w:rsidRPr="0084669A">
        <w:rPr>
          <w:lang w:val="en-US"/>
        </w:rPr>
        <w:t xml:space="preserve"> </w:t>
      </w:r>
      <w:proofErr w:type="spellStart"/>
      <w:r w:rsidRPr="00723203">
        <w:t>послуг</w:t>
      </w:r>
      <w:proofErr w:type="spellEnd"/>
      <w:r w:rsidRPr="0084669A">
        <w:rPr>
          <w:lang w:val="en-US"/>
        </w:rPr>
        <w:t xml:space="preserve">”) </w:t>
      </w:r>
      <w:r w:rsidRPr="0084669A">
        <w:rPr>
          <w:rFonts w:cs="Arial"/>
          <w:lang w:val="en-US"/>
        </w:rPr>
        <w:t>and such provisions shall be binding on the parties as if stated in full in this agreement.</w:t>
      </w:r>
    </w:p>
    <w:p w14:paraId="2381873C" w14:textId="77777777" w:rsidR="0084669A" w:rsidRPr="0084669A" w:rsidRDefault="0084669A" w:rsidP="0084669A">
      <w:pPr>
        <w:jc w:val="both"/>
        <w:rPr>
          <w:lang w:val="en-US"/>
        </w:rPr>
      </w:pPr>
      <w:r w:rsidRPr="0084669A">
        <w:rPr>
          <w:lang w:val="en-US"/>
        </w:rPr>
        <w:t xml:space="preserve">On the date of signing this Contract, the Contactor confirms that in accordance with the Tax Code of Ukraine, the Contractor </w:t>
      </w:r>
      <w:r w:rsidRPr="0084669A">
        <w:rPr>
          <w:highlight w:val="yellow"/>
          <w:lang w:val="en-US"/>
        </w:rPr>
        <w:t>is/is not</w:t>
      </w:r>
      <w:r w:rsidRPr="0084669A">
        <w:rPr>
          <w:lang w:val="en-US"/>
        </w:rPr>
        <w:t xml:space="preserve"> </w:t>
      </w:r>
      <w:r w:rsidRPr="0084669A">
        <w:rPr>
          <w:i/>
          <w:iCs/>
          <w:color w:val="ED7D31" w:themeColor="accent2"/>
          <w:lang w:val="en-US"/>
        </w:rPr>
        <w:t>(shall be specified at the time of contract preparation by the procurement unit responsible for contract preparation)</w:t>
      </w:r>
      <w:r w:rsidRPr="0084669A">
        <w:rPr>
          <w:color w:val="ED7D31" w:themeColor="accent2"/>
          <w:lang w:val="en-US"/>
        </w:rPr>
        <w:t xml:space="preserve"> </w:t>
      </w:r>
      <w:r w:rsidRPr="0084669A">
        <w:rPr>
          <w:lang w:val="en-US"/>
        </w:rPr>
        <w:t>a payer of value added tax under general conditions.</w:t>
      </w:r>
    </w:p>
    <w:p w14:paraId="3B2DC0B2" w14:textId="77777777" w:rsidR="0084669A" w:rsidRPr="0084669A" w:rsidRDefault="0084669A" w:rsidP="0084669A">
      <w:pPr>
        <w:jc w:val="both"/>
        <w:rPr>
          <w:lang w:val="en-US"/>
        </w:rPr>
      </w:pPr>
      <w:r w:rsidRPr="0084669A">
        <w:rPr>
          <w:rFonts w:cs="Arial"/>
          <w:lang w:val="en-US"/>
        </w:rPr>
        <w:t>The Contractor shall be responsible for all taxes and other payments according to the Ukrainian law. Taxes, levies or fees to the Government of Ukraine shall be paid by the Contractor.</w:t>
      </w:r>
    </w:p>
    <w:p w14:paraId="65463378" w14:textId="77777777" w:rsidR="0084669A" w:rsidRPr="0084669A" w:rsidRDefault="0084669A" w:rsidP="0084669A">
      <w:pPr>
        <w:jc w:val="both"/>
        <w:rPr>
          <w:i/>
          <w:iCs/>
          <w:lang w:val="en-US"/>
        </w:rPr>
      </w:pPr>
      <w:r w:rsidRPr="0084669A">
        <w:rPr>
          <w:lang w:val="en-US"/>
        </w:rPr>
        <w:t xml:space="preserve">Contact person from GIZ side responsible for contract implementation and communication with the Contractor _______ </w:t>
      </w:r>
      <w:r w:rsidRPr="0084669A">
        <w:rPr>
          <w:i/>
          <w:iCs/>
          <w:lang w:val="en-US"/>
        </w:rPr>
        <w:t>(indicate name/-s, surname/-s, phone/-s, e-mail/-s)</w:t>
      </w:r>
      <w:r w:rsidRPr="0084669A">
        <w:rPr>
          <w:rFonts w:cs="Arial"/>
          <w:i/>
          <w:iCs/>
          <w:color w:val="ED7D31" w:themeColor="accent2"/>
          <w:lang w:val="en-US"/>
        </w:rPr>
        <w:t xml:space="preserve"> (</w:t>
      </w:r>
      <w:r w:rsidRPr="0084669A">
        <w:rPr>
          <w:i/>
          <w:iCs/>
          <w:color w:val="ED7D31" w:themeColor="accent2"/>
          <w:lang w:val="en-US"/>
        </w:rPr>
        <w:t>shall be specified at the time of contract preparation by the procurement unit responsible for contract preparation)</w:t>
      </w:r>
    </w:p>
    <w:p w14:paraId="51317562" w14:textId="77777777" w:rsidR="0084669A" w:rsidRPr="0084669A" w:rsidRDefault="0084669A" w:rsidP="0084669A">
      <w:pPr>
        <w:jc w:val="both"/>
        <w:rPr>
          <w:rStyle w:val="ui-provider"/>
          <w:lang w:val="en-US"/>
        </w:rPr>
      </w:pPr>
      <w:r w:rsidRPr="0084669A">
        <w:rPr>
          <w:rStyle w:val="ui-provider"/>
          <w:lang w:val="en-US"/>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717114EE" w14:textId="77777777" w:rsidR="0084669A" w:rsidRPr="002B0EBD" w:rsidRDefault="0084669A" w:rsidP="0084669A">
      <w:pPr>
        <w:jc w:val="both"/>
        <w:rPr>
          <w:rStyle w:val="ui-provider"/>
          <w:rFonts w:cs="Arial"/>
          <w:lang w:val="en-US"/>
        </w:rPr>
      </w:pPr>
      <w:r w:rsidRPr="0084669A">
        <w:rPr>
          <w:rStyle w:val="ui-provider"/>
          <w:rFonts w:cs="Arial"/>
          <w:lang w:val="en-US"/>
        </w:rPr>
        <w:lastRenderedPageBreak/>
        <w:t>The Contractor is obliged to provide the originals of documents indicated in the special agreement at his own expense.</w:t>
      </w:r>
    </w:p>
    <w:p w14:paraId="1A3CD09F" w14:textId="77777777" w:rsidR="0084669A" w:rsidRDefault="0084669A" w:rsidP="0084669A">
      <w:pPr>
        <w:pStyle w:val="ListParagraph"/>
        <w:ind w:left="0"/>
        <w:jc w:val="both"/>
      </w:pPr>
      <w:proofErr w:type="spellStart"/>
      <w:r w:rsidRPr="00723203">
        <w:t>Additionally</w:t>
      </w:r>
      <w:proofErr w:type="spellEnd"/>
      <w:r w:rsidRPr="00723203">
        <w:t xml:space="preserve">, </w:t>
      </w:r>
      <w:proofErr w:type="spellStart"/>
      <w:r w:rsidRPr="00723203">
        <w:t>the</w:t>
      </w:r>
      <w:proofErr w:type="spellEnd"/>
      <w:r w:rsidRPr="00723203">
        <w:t xml:space="preserve"> </w:t>
      </w:r>
      <w:proofErr w:type="spellStart"/>
      <w:r w:rsidRPr="00723203">
        <w:t>Contractor</w:t>
      </w:r>
      <w:proofErr w:type="spellEnd"/>
      <w:r w:rsidRPr="00723203">
        <w:t xml:space="preserve"> </w:t>
      </w:r>
      <w:proofErr w:type="spellStart"/>
      <w:r w:rsidRPr="00723203">
        <w:t>must</w:t>
      </w:r>
      <w:proofErr w:type="spellEnd"/>
      <w:r w:rsidRPr="00723203">
        <w:t xml:space="preserve">: </w:t>
      </w:r>
    </w:p>
    <w:p w14:paraId="605CE7CF" w14:textId="77777777" w:rsidR="00914938" w:rsidRPr="00723203" w:rsidRDefault="00914938" w:rsidP="0084669A">
      <w:pPr>
        <w:pStyle w:val="ListParagraph"/>
        <w:ind w:left="0"/>
        <w:jc w:val="both"/>
      </w:pPr>
    </w:p>
    <w:p w14:paraId="2A1C1571" w14:textId="77777777" w:rsidR="0084669A" w:rsidRPr="0084669A" w:rsidRDefault="0084669A" w:rsidP="0084669A">
      <w:pPr>
        <w:numPr>
          <w:ilvl w:val="0"/>
          <w:numId w:val="61"/>
        </w:numPr>
        <w:spacing w:after="240"/>
        <w:jc w:val="both"/>
        <w:rPr>
          <w:lang w:val="en-US"/>
        </w:rPr>
      </w:pPr>
      <w:r w:rsidRPr="0084669A">
        <w:rPr>
          <w:lang w:val="en-US"/>
        </w:rPr>
        <w:t>be a registered legal entity/private entrepreneur in Ukraine;</w:t>
      </w:r>
    </w:p>
    <w:p w14:paraId="126F53F0" w14:textId="77777777" w:rsidR="0084669A" w:rsidRPr="0084669A" w:rsidRDefault="0084669A" w:rsidP="0084669A">
      <w:pPr>
        <w:numPr>
          <w:ilvl w:val="0"/>
          <w:numId w:val="61"/>
        </w:numPr>
        <w:spacing w:after="240"/>
        <w:jc w:val="both"/>
        <w:rPr>
          <w:lang w:val="en-US"/>
        </w:rPr>
      </w:pPr>
      <w:r w:rsidRPr="0084669A">
        <w:rPr>
          <w:lang w:val="en-US"/>
        </w:rPr>
        <w:t>not be on the sanctions list of Ukraine, the EU, the UN;</w:t>
      </w:r>
    </w:p>
    <w:p w14:paraId="53F3E764" w14:textId="77777777" w:rsidR="0084669A" w:rsidRPr="0084669A" w:rsidRDefault="0084669A" w:rsidP="0084669A">
      <w:pPr>
        <w:numPr>
          <w:ilvl w:val="0"/>
          <w:numId w:val="61"/>
        </w:numPr>
        <w:spacing w:after="240"/>
        <w:jc w:val="both"/>
        <w:rPr>
          <w:lang w:val="en-US"/>
        </w:rPr>
      </w:pPr>
      <w:r w:rsidRPr="0084669A">
        <w:rPr>
          <w:lang w:val="en-US"/>
        </w:rPr>
        <w:t>ensure that the final beneficiaries/participants are not on the sanctions list of Ukraine, the EU, the UN;</w:t>
      </w:r>
    </w:p>
    <w:p w14:paraId="4F00D2ED" w14:textId="77777777" w:rsidR="0084669A" w:rsidRPr="0084669A" w:rsidRDefault="0084669A" w:rsidP="0084669A">
      <w:pPr>
        <w:numPr>
          <w:ilvl w:val="0"/>
          <w:numId w:val="61"/>
        </w:numPr>
        <w:spacing w:after="240"/>
        <w:jc w:val="both"/>
        <w:rPr>
          <w:lang w:val="en-US"/>
        </w:rPr>
      </w:pPr>
      <w:proofErr w:type="gramStart"/>
      <w:r w:rsidRPr="0084669A">
        <w:rPr>
          <w:lang w:val="en-US"/>
        </w:rPr>
        <w:t>not be</w:t>
      </w:r>
      <w:proofErr w:type="gramEnd"/>
      <w:r w:rsidRPr="0084669A">
        <w:rPr>
          <w:lang w:val="en-US"/>
        </w:rPr>
        <w:t xml:space="preserve"> in the process of termination;</w:t>
      </w:r>
    </w:p>
    <w:p w14:paraId="6DA8A1A4" w14:textId="77777777" w:rsidR="0084669A" w:rsidRPr="0084669A" w:rsidRDefault="0084669A" w:rsidP="0084669A">
      <w:pPr>
        <w:numPr>
          <w:ilvl w:val="0"/>
          <w:numId w:val="61"/>
        </w:numPr>
        <w:spacing w:after="240"/>
        <w:jc w:val="both"/>
        <w:rPr>
          <w:lang w:val="en-US"/>
        </w:rPr>
      </w:pPr>
      <w:r w:rsidRPr="0084669A">
        <w:rPr>
          <w:lang w:val="en-US"/>
        </w:rPr>
        <w:t xml:space="preserve">not be registered on </w:t>
      </w:r>
      <w:r w:rsidRPr="0084669A">
        <w:rPr>
          <w:rFonts w:cs="Arial"/>
          <w:lang w:val="en-US"/>
        </w:rPr>
        <w:t>temporary occupied territories of Ukraine</w:t>
      </w:r>
      <w:r w:rsidRPr="0084669A">
        <w:rPr>
          <w:lang w:val="en-US"/>
        </w:rPr>
        <w:t>;</w:t>
      </w:r>
    </w:p>
    <w:p w14:paraId="794DFEB8" w14:textId="77777777" w:rsidR="0084669A" w:rsidRPr="0084669A" w:rsidRDefault="0084669A" w:rsidP="0084669A">
      <w:pPr>
        <w:numPr>
          <w:ilvl w:val="0"/>
          <w:numId w:val="61"/>
        </w:numPr>
        <w:spacing w:after="240"/>
        <w:jc w:val="both"/>
        <w:rPr>
          <w:lang w:val="en-US"/>
        </w:rPr>
      </w:pPr>
      <w:r w:rsidRPr="0084669A">
        <w:rPr>
          <w:lang w:val="en-US"/>
        </w:rPr>
        <w:t xml:space="preserve">not have the ultimate beneficial owner, member or participant (shareholder), having a share in the authorized capital of 10 percent or more, which is the Russian Federation, </w:t>
      </w:r>
      <w:r w:rsidRPr="0084669A">
        <w:rPr>
          <w:rFonts w:cs="Arial"/>
          <w:lang w:val="en-US"/>
        </w:rPr>
        <w:t>the Republic of Belarus, the Islamic Republic of Iran,</w:t>
      </w:r>
      <w:r w:rsidRPr="0084669A">
        <w:rPr>
          <w:lang w:val="en-US"/>
        </w:rPr>
        <w:t xml:space="preserve"> a citizen of the Russian Federation, </w:t>
      </w:r>
      <w:r w:rsidRPr="0084669A">
        <w:rPr>
          <w:rFonts w:cs="Arial"/>
          <w:lang w:val="en-US"/>
        </w:rPr>
        <w:t>the Republic of Belarus, the Islamic Republic of Iran</w:t>
      </w:r>
      <w:r w:rsidRPr="0084669A">
        <w:rPr>
          <w:lang w:val="en-US"/>
        </w:rPr>
        <w:t xml:space="preserve"> except for those who live on the territory of Ukraine on legal grounds, or a legal entity created and registered in accordance with the legislation of the Russian Federation, </w:t>
      </w:r>
      <w:r w:rsidRPr="0084669A">
        <w:rPr>
          <w:rFonts w:cs="Arial"/>
          <w:lang w:val="en-US"/>
        </w:rPr>
        <w:t>the Republic of Belarus, the Islamic Republic of Iran</w:t>
      </w:r>
      <w:r w:rsidRPr="0084669A">
        <w:rPr>
          <w:lang w:val="en-US"/>
        </w:rPr>
        <w:t xml:space="preserve">. </w:t>
      </w:r>
    </w:p>
    <w:p w14:paraId="4031D9A5" w14:textId="77777777" w:rsidR="0084669A" w:rsidRDefault="0084669A" w:rsidP="0084669A">
      <w:pPr>
        <w:jc w:val="both"/>
        <w:rPr>
          <w:rFonts w:eastAsia="Arial" w:cs="Arial"/>
          <w:lang w:val="en-US"/>
        </w:rPr>
      </w:pPr>
      <w:r w:rsidRPr="0084669A">
        <w:rPr>
          <w:rFonts w:eastAsia="Arial" w:cs="Arial"/>
          <w:lang w:val="en-US"/>
        </w:rPr>
        <w:t>GIZ reserves the right to verify the information at any time. The tenderer confirms that he agrees to the processing of personal data in accordance with the provisions of the EU General Data Protection Regulation (GDPR) and the Law of Ukraine "On the Protection of Personal Data" No. 2297-VI dated 01.06.2010</w:t>
      </w:r>
      <w:r w:rsidRPr="00100B49">
        <w:rPr>
          <w:rFonts w:eastAsia="Arial" w:cs="Arial"/>
          <w:lang w:val="en-US"/>
        </w:rPr>
        <w:t>.</w:t>
      </w:r>
    </w:p>
    <w:p w14:paraId="73340D81" w14:textId="77777777" w:rsidR="00914938" w:rsidRDefault="00914938" w:rsidP="0084669A">
      <w:pPr>
        <w:jc w:val="both"/>
        <w:rPr>
          <w:rFonts w:eastAsia="Arial" w:cs="Arial"/>
          <w:lang w:val="en-US"/>
        </w:rPr>
      </w:pPr>
    </w:p>
    <w:p w14:paraId="53777212" w14:textId="09BECD0A" w:rsidR="0084669A" w:rsidRPr="00914938" w:rsidRDefault="001D265A" w:rsidP="001D265A">
      <w:pPr>
        <w:pStyle w:val="ListParagraph"/>
        <w:numPr>
          <w:ilvl w:val="1"/>
          <w:numId w:val="67"/>
        </w:numPr>
        <w:spacing w:after="240"/>
        <w:jc w:val="both"/>
        <w:rPr>
          <w:rFonts w:cs="Arial"/>
          <w:b/>
          <w:bCs/>
        </w:rPr>
      </w:pPr>
      <w:r w:rsidRPr="00BD38AD">
        <w:rPr>
          <w:rFonts w:cs="Arial"/>
          <w:b/>
          <w:bCs/>
          <w:lang w:val="en-GB" w:eastAsia="uk-UA"/>
        </w:rPr>
        <w:t xml:space="preserve">     </w:t>
      </w:r>
      <w:r w:rsidR="0084669A" w:rsidRPr="00914938">
        <w:rPr>
          <w:rFonts w:cs="Arial"/>
          <w:b/>
          <w:bCs/>
          <w:lang w:eastAsia="uk-UA"/>
        </w:rPr>
        <w:t xml:space="preserve">VAT </w:t>
      </w:r>
      <w:proofErr w:type="spellStart"/>
      <w:r w:rsidR="0084669A" w:rsidRPr="00914938">
        <w:rPr>
          <w:rFonts w:cs="Arial"/>
          <w:b/>
          <w:bCs/>
          <w:lang w:eastAsia="uk-UA"/>
        </w:rPr>
        <w:t>Exemption</w:t>
      </w:r>
      <w:proofErr w:type="spellEnd"/>
      <w:r w:rsidR="0084669A" w:rsidRPr="00914938">
        <w:rPr>
          <w:rFonts w:cs="Arial"/>
          <w:b/>
          <w:bCs/>
          <w:lang w:eastAsia="uk-UA"/>
        </w:rPr>
        <w:t xml:space="preserve"> </w:t>
      </w:r>
    </w:p>
    <w:p w14:paraId="2860024B" w14:textId="62E933EF" w:rsidR="0084669A" w:rsidRPr="00914938" w:rsidRDefault="0084669A" w:rsidP="2B976DBC">
      <w:pPr>
        <w:pStyle w:val="paragraph"/>
        <w:shd w:val="clear" w:color="auto" w:fill="FFFFFF" w:themeFill="background1"/>
        <w:spacing w:before="0" w:beforeAutospacing="0" w:after="240" w:afterAutospacing="0"/>
        <w:ind w:firstLine="142"/>
        <w:jc w:val="both"/>
        <w:textAlignment w:val="baseline"/>
        <w:rPr>
          <w:rFonts w:ascii="Arial" w:hAnsi="Arial" w:cs="Arial"/>
          <w:sz w:val="22"/>
          <w:szCs w:val="22"/>
          <w:lang w:val="en-GB"/>
        </w:rPr>
      </w:pPr>
      <w:r w:rsidRPr="2B976DBC">
        <w:rPr>
          <w:rStyle w:val="normaltextrun"/>
          <w:rFonts w:ascii="Arial" w:hAnsi="Arial" w:cs="Arial"/>
          <w:color w:val="000000" w:themeColor="text1"/>
          <w:sz w:val="22"/>
          <w:szCs w:val="22"/>
        </w:rPr>
        <w:t xml:space="preserve">The given procurement of services/ works upon the Contract shall be carried out at the funds of the funds of the Project of International Technical Assistance (Project ITA), </w:t>
      </w:r>
      <w:r w:rsidRPr="2B976DBC">
        <w:rPr>
          <w:rStyle w:val="normaltextrun"/>
          <w:rFonts w:ascii="Arial" w:hAnsi="Arial" w:cs="Arial"/>
          <w:sz w:val="22"/>
          <w:szCs w:val="22"/>
        </w:rPr>
        <w:t xml:space="preserve">PN: </w:t>
      </w:r>
      <w:r w:rsidRPr="2B976DBC">
        <w:rPr>
          <w:rFonts w:ascii="Arial" w:hAnsi="Arial" w:cs="Arial"/>
          <w:b/>
          <w:bCs/>
        </w:rPr>
        <w:t>21.2145.7</w:t>
      </w:r>
      <w:r w:rsidRPr="2B976DBC">
        <w:rPr>
          <w:rStyle w:val="normaltextrun"/>
          <w:rFonts w:ascii="Arial" w:hAnsi="Arial" w:cs="Arial"/>
          <w:sz w:val="22"/>
          <w:szCs w:val="22"/>
        </w:rPr>
        <w:t xml:space="preserve">, Project title “ </w:t>
      </w:r>
      <w:r w:rsidRPr="2B976DBC">
        <w:rPr>
          <w:rFonts w:ascii="Arial" w:hAnsi="Arial" w:cs="Arial"/>
          <w:color w:val="000000" w:themeColor="text1"/>
          <w:sz w:val="22"/>
          <w:szCs w:val="22"/>
          <w:lang w:val="en-GB"/>
        </w:rPr>
        <w:t>Vocational Education and Training in Ukraine/ Skills4Recovery</w:t>
      </w:r>
      <w:r w:rsidRPr="2B976DBC">
        <w:rPr>
          <w:rStyle w:val="normaltextrun"/>
          <w:rFonts w:ascii="Arial" w:hAnsi="Arial" w:cs="Arial"/>
          <w:color w:val="000000" w:themeColor="text1"/>
          <w:sz w:val="22"/>
          <w:szCs w:val="22"/>
        </w:rPr>
        <w:t xml:space="preserve"> ”, registered by the Secretariat of the Cabinet of Ministers of Ukraine (registration card of the project (program) No. </w:t>
      </w:r>
      <w:r w:rsidR="28700F23" w:rsidRPr="2B976DBC">
        <w:rPr>
          <w:rFonts w:ascii="Arial" w:eastAsia="Arial" w:hAnsi="Arial" w:cs="Arial"/>
          <w:color w:val="341A51"/>
          <w:sz w:val="22"/>
          <w:szCs w:val="22"/>
          <w:u w:val="single"/>
          <w:lang w:val="en-GB"/>
        </w:rPr>
        <w:t xml:space="preserve"> 5296-03</w:t>
      </w:r>
      <w:r w:rsidR="28700F23" w:rsidRPr="2B976DBC">
        <w:rPr>
          <w:rStyle w:val="normaltextrun"/>
          <w:color w:val="341A51"/>
          <w:sz w:val="22"/>
          <w:szCs w:val="22"/>
          <w:u w:val="single"/>
        </w:rPr>
        <w:t>  dated 01</w:t>
      </w:r>
      <w:r w:rsidR="28700F23" w:rsidRPr="2B976DBC">
        <w:rPr>
          <w:rFonts w:ascii="Arial" w:eastAsia="Arial" w:hAnsi="Arial" w:cs="Arial"/>
          <w:color w:val="341A51"/>
          <w:sz w:val="22"/>
          <w:szCs w:val="22"/>
          <w:u w:val="single"/>
          <w:lang w:val="en-GB"/>
        </w:rPr>
        <w:t>.05.2025</w:t>
      </w:r>
      <w:r w:rsidRPr="2B976DBC">
        <w:rPr>
          <w:rStyle w:val="normaltextrun"/>
          <w:rFonts w:ascii="Arial" w:hAnsi="Arial" w:cs="Arial"/>
          <w:color w:val="000000" w:themeColor="text1"/>
          <w:sz w:val="22"/>
          <w:szCs w:val="22"/>
        </w:rPr>
        <w:t xml:space="preserve"> and complies with the category (labour market research services, study of qualifications and professional standards, and other analytical work) of Services specified in the purchase plan available at address </w:t>
      </w:r>
      <w:r>
        <w:fldChar w:fldCharType="begin"/>
      </w:r>
      <w:r>
        <w:instrText>HYPERLINK "https://www.kmu.gov.ua/diyalnist/mizhnarodna-dopomoga/pereliki-zareyestrovanih-proektiv-z-planami-zakupivel" \h</w:instrText>
      </w:r>
      <w:r>
        <w:fldChar w:fldCharType="separate"/>
      </w:r>
      <w:r w:rsidRPr="2B976DBC">
        <w:rPr>
          <w:rStyle w:val="normaltextrun"/>
          <w:rFonts w:ascii="Arial" w:hAnsi="Arial" w:cs="Arial"/>
          <w:color w:val="467886"/>
          <w:sz w:val="22"/>
          <w:szCs w:val="22"/>
          <w:u w:val="single"/>
        </w:rPr>
        <w:t>https://www.kmu.gov.ua/diyalnist/mizhnarodna-dopomoga/pereliki-zareyestrovanih-proektiv-z-planami-zakupivel</w:t>
      </w:r>
      <w:r>
        <w:fldChar w:fldCharType="end"/>
      </w:r>
      <w:r w:rsidRPr="2B976DBC">
        <w:rPr>
          <w:rStyle w:val="eop"/>
          <w:rFonts w:ascii="Arial" w:hAnsi="Arial" w:cs="Arial"/>
          <w:color w:val="000000" w:themeColor="text1"/>
          <w:sz w:val="22"/>
          <w:szCs w:val="22"/>
          <w:lang w:val="en-GB"/>
        </w:rPr>
        <w:t> </w:t>
      </w:r>
    </w:p>
    <w:p w14:paraId="0644C45A" w14:textId="77777777" w:rsidR="0084669A" w:rsidRDefault="0084669A" w:rsidP="0084669A">
      <w:pPr>
        <w:pStyle w:val="ListParagraph"/>
        <w:shd w:val="clear" w:color="auto" w:fill="FFFFFF"/>
        <w:autoSpaceDE w:val="0"/>
        <w:autoSpaceDN w:val="0"/>
        <w:ind w:left="0"/>
        <w:jc w:val="both"/>
        <w:rPr>
          <w:rFonts w:cs="Arial"/>
          <w:color w:val="000000"/>
          <w:spacing w:val="-1"/>
          <w:lang w:val="en-US"/>
        </w:rPr>
      </w:pPr>
      <w:r w:rsidRPr="00914938">
        <w:rPr>
          <w:rStyle w:val="normaltextrun"/>
          <w:rFonts w:cs="Arial"/>
          <w:color w:val="000000"/>
          <w:lang w:val="en-US"/>
        </w:rPr>
        <w:t xml:space="preserve">The above-mentioned ITA project is implemented within the Framework Agreement between the Government of Ukraine and the Government of the Federal Republic of Germany on Counselling and Technical Cooperation dated 29/05/1996 </w:t>
      </w:r>
      <w:r w:rsidRPr="00914938">
        <w:rPr>
          <w:rFonts w:cs="Arial"/>
          <w:color w:val="000000"/>
          <w:spacing w:val="-1"/>
          <w:lang w:val="en-US"/>
        </w:rPr>
        <w:t xml:space="preserve">and </w:t>
      </w:r>
      <w:sdt>
        <w:sdtPr>
          <w:rPr>
            <w:rFonts w:cs="Arial"/>
            <w:color w:val="000000"/>
            <w:spacing w:val="-1"/>
            <w:lang w:val="en-US"/>
          </w:rPr>
          <w:id w:val="-727457607"/>
          <w:dropDownList>
            <w:listItem w:value="Choose an item."/>
            <w:listItem w:displayText="Framework Agreement between the Government of Ukraine and the Commission of European Communities ratified by the Law of Ukraine № 360-VI of 03.09.2008" w:value="Framework Agreement between the Government of Ukraine and the Commission of European Communities ratified by the Law of Ukraine № 360-VI of 03.09.2008"/>
            <w:listItem w:displayText="Agreement between the Government of Ukraine and the Government of the Swiss Confederation on technical and financial cooperation dated 13.10.1997" w:value="Agreement between the Government of Ukraine and the Government of the Swiss Confederation on technical and financial cooperation dated 13.10.1997"/>
          </w:dropDownList>
        </w:sdtPr>
        <w:sdtEndPr/>
        <w:sdtContent>
          <w:r w:rsidRPr="00914938">
            <w:rPr>
              <w:rFonts w:cs="Arial"/>
              <w:color w:val="000000"/>
              <w:spacing w:val="-1"/>
              <w:lang w:val="en-US"/>
            </w:rPr>
            <w:t>Framework Agreement between the Government of Ukraine and the Commission of European Communities ratified by the Law of Ukraine № 360-VI of 03.09.2008</w:t>
          </w:r>
        </w:sdtContent>
      </w:sdt>
      <w:r w:rsidRPr="00914938">
        <w:rPr>
          <w:rFonts w:cs="Arial"/>
          <w:color w:val="000000"/>
          <w:spacing w:val="-1"/>
          <w:lang w:val="en-US"/>
        </w:rPr>
        <w:t xml:space="preserve">. </w:t>
      </w:r>
    </w:p>
    <w:p w14:paraId="556804FE" w14:textId="77777777" w:rsidR="00914938" w:rsidRPr="00914938" w:rsidRDefault="00914938" w:rsidP="0084669A">
      <w:pPr>
        <w:pStyle w:val="ListParagraph"/>
        <w:shd w:val="clear" w:color="auto" w:fill="FFFFFF"/>
        <w:autoSpaceDE w:val="0"/>
        <w:autoSpaceDN w:val="0"/>
        <w:ind w:left="0"/>
        <w:jc w:val="both"/>
        <w:rPr>
          <w:rStyle w:val="eop"/>
          <w:rFonts w:cs="Arial"/>
          <w:color w:val="000000"/>
          <w:lang w:val="en-US"/>
        </w:rPr>
      </w:pPr>
    </w:p>
    <w:p w14:paraId="172D60A7" w14:textId="77777777" w:rsidR="0084669A" w:rsidRDefault="0084669A" w:rsidP="0084669A">
      <w:pPr>
        <w:pStyle w:val="ListParagraph"/>
        <w:shd w:val="clear" w:color="auto" w:fill="FFFFFF"/>
        <w:autoSpaceDE w:val="0"/>
        <w:autoSpaceDN w:val="0"/>
        <w:ind w:left="0"/>
        <w:jc w:val="both"/>
        <w:rPr>
          <w:rFonts w:eastAsia="Calibri" w:cs="Arial"/>
          <w:color w:val="000000"/>
          <w:lang w:val="en-US"/>
        </w:rPr>
      </w:pPr>
      <w:r w:rsidRPr="00914938">
        <w:rPr>
          <w:rFonts w:cs="Arial"/>
          <w:b/>
          <w:bCs/>
          <w:color w:val="000000"/>
          <w:spacing w:val="-1"/>
          <w:lang w:val="en-US"/>
        </w:rPr>
        <w:t>The given procurement of services/ works upon the Contract</w:t>
      </w:r>
      <w:r w:rsidRPr="00914938">
        <w:rPr>
          <w:rFonts w:cs="Arial"/>
          <w:color w:val="000000"/>
          <w:spacing w:val="-1"/>
          <w:lang w:val="en-US"/>
        </w:rPr>
        <w:t xml:space="preserve"> </w:t>
      </w:r>
      <w:r w:rsidRPr="00914938">
        <w:rPr>
          <w:rFonts w:eastAsia="Calibri" w:cs="Arial"/>
          <w:b/>
          <w:bCs/>
          <w:color w:val="000000"/>
          <w:lang w:val="en-US"/>
        </w:rPr>
        <w:t>shall be determined free from VAT</w:t>
      </w:r>
      <w:r w:rsidRPr="00914938">
        <w:rPr>
          <w:rFonts w:eastAsia="Calibri" w:cs="Arial"/>
          <w:color w:val="000000"/>
          <w:lang w:val="en-US"/>
        </w:rPr>
        <w:t xml:space="preserve"> under provisions of cl.197.11 Art. 197 of the Tax Code of Ukraine. Operations for providing services under this Agreement are subject to VAT exemption.</w:t>
      </w:r>
    </w:p>
    <w:p w14:paraId="62EDD90E" w14:textId="77777777" w:rsidR="00914938" w:rsidRPr="00914938" w:rsidRDefault="00914938" w:rsidP="0084669A">
      <w:pPr>
        <w:pStyle w:val="ListParagraph"/>
        <w:shd w:val="clear" w:color="auto" w:fill="FFFFFF"/>
        <w:autoSpaceDE w:val="0"/>
        <w:autoSpaceDN w:val="0"/>
        <w:ind w:left="0"/>
        <w:jc w:val="both"/>
        <w:rPr>
          <w:rFonts w:cs="Arial"/>
          <w:lang w:val="en-US"/>
        </w:rPr>
      </w:pPr>
    </w:p>
    <w:p w14:paraId="42E1A3BC" w14:textId="77777777" w:rsidR="0084669A" w:rsidRPr="00914938" w:rsidRDefault="0084669A" w:rsidP="0084669A">
      <w:pPr>
        <w:pStyle w:val="paragraph"/>
        <w:shd w:val="clear" w:color="auto" w:fill="FFFFFF"/>
        <w:spacing w:before="0" w:beforeAutospacing="0" w:after="240" w:afterAutospacing="0"/>
        <w:jc w:val="both"/>
        <w:textAlignment w:val="baseline"/>
        <w:rPr>
          <w:rFonts w:ascii="Arial" w:hAnsi="Arial" w:cs="Arial"/>
          <w:sz w:val="22"/>
          <w:szCs w:val="22"/>
          <w:lang w:val="en-GB"/>
        </w:rPr>
      </w:pPr>
      <w:r w:rsidRPr="00914938">
        <w:rPr>
          <w:rStyle w:val="normaltextrun"/>
          <w:rFonts w:ascii="Arial" w:hAnsi="Arial" w:cs="Arial"/>
          <w:color w:val="000000"/>
          <w:sz w:val="22"/>
          <w:szCs w:val="22"/>
        </w:rPr>
        <w:t xml:space="preserve">In case if on the date of Contract signing the Contractor is not registered as a VAT payer and during execution of the Contract the Contractor becomes registered as a VAT payer, then the </w:t>
      </w:r>
      <w:r w:rsidRPr="00914938">
        <w:rPr>
          <w:rStyle w:val="normaltextrun"/>
          <w:rFonts w:ascii="Arial" w:hAnsi="Arial" w:cs="Arial"/>
          <w:color w:val="000000"/>
          <w:sz w:val="22"/>
          <w:szCs w:val="22"/>
        </w:rPr>
        <w:lastRenderedPageBreak/>
        <w:t>Contractor must notify GIZ of such VAT registration in writing or in electronic form by means of submission of an e-mail with copy of the Excerpt from VAT Registration Registry to the GIZ’s e-mail address indicated in the details of the Contract. The Contractor must submit the mentioned notification to the GIZ not later than 1 calendar day following the day of VAT registration.</w:t>
      </w:r>
      <w:r w:rsidRPr="00914938">
        <w:rPr>
          <w:rStyle w:val="eop"/>
          <w:rFonts w:ascii="Arial" w:hAnsi="Arial" w:cs="Arial"/>
          <w:color w:val="000000"/>
          <w:sz w:val="22"/>
          <w:szCs w:val="22"/>
          <w:lang w:val="en-GB"/>
        </w:rPr>
        <w:t> </w:t>
      </w:r>
    </w:p>
    <w:p w14:paraId="65533E8F" w14:textId="77777777" w:rsidR="0084669A" w:rsidRPr="00914938" w:rsidRDefault="0084669A" w:rsidP="0084669A">
      <w:pPr>
        <w:pStyle w:val="paragraph"/>
        <w:shd w:val="clear" w:color="auto" w:fill="FFFFFF"/>
        <w:spacing w:before="0" w:beforeAutospacing="0" w:after="240" w:afterAutospacing="0"/>
        <w:jc w:val="both"/>
        <w:textAlignment w:val="baseline"/>
        <w:rPr>
          <w:rFonts w:ascii="Arial" w:hAnsi="Arial" w:cs="Arial"/>
          <w:sz w:val="18"/>
          <w:szCs w:val="18"/>
          <w:lang w:val="en-GB"/>
        </w:rPr>
      </w:pPr>
      <w:r w:rsidRPr="00914938">
        <w:rPr>
          <w:rStyle w:val="normaltextrun"/>
          <w:rFonts w:ascii="Arial" w:hAnsi="Arial" w:cs="Arial"/>
          <w:color w:val="000000"/>
          <w:sz w:val="22"/>
          <w:szCs w:val="22"/>
        </w:rPr>
        <w:t>At the same time the Parties agreed that the purchase of Services after the VAT registration of the Contractor shall be exempt from VAT in accordance with the abovementioned.</w:t>
      </w:r>
    </w:p>
    <w:p w14:paraId="4593D6EE" w14:textId="77777777" w:rsidR="0084669A" w:rsidRDefault="0084669A" w:rsidP="001D265A">
      <w:pPr>
        <w:pStyle w:val="Heading1"/>
        <w:numPr>
          <w:ilvl w:val="0"/>
          <w:numId w:val="67"/>
        </w:numPr>
        <w:spacing w:before="0"/>
        <w:ind w:left="0" w:firstLine="0"/>
        <w:jc w:val="both"/>
        <w:rPr>
          <w:sz w:val="22"/>
          <w:szCs w:val="22"/>
        </w:rPr>
      </w:pPr>
      <w:proofErr w:type="spellStart"/>
      <w:r w:rsidRPr="00914938">
        <w:rPr>
          <w:sz w:val="22"/>
          <w:szCs w:val="22"/>
        </w:rPr>
        <w:t>Outsourced</w:t>
      </w:r>
      <w:proofErr w:type="spellEnd"/>
      <w:r w:rsidRPr="00914938">
        <w:rPr>
          <w:sz w:val="22"/>
          <w:szCs w:val="22"/>
        </w:rPr>
        <w:t xml:space="preserve"> </w:t>
      </w:r>
      <w:proofErr w:type="spellStart"/>
      <w:r w:rsidRPr="00914938">
        <w:rPr>
          <w:sz w:val="22"/>
          <w:szCs w:val="22"/>
        </w:rPr>
        <w:t>processing</w:t>
      </w:r>
      <w:proofErr w:type="spellEnd"/>
      <w:r w:rsidRPr="00914938">
        <w:rPr>
          <w:sz w:val="22"/>
          <w:szCs w:val="22"/>
        </w:rPr>
        <w:t xml:space="preserve"> </w:t>
      </w:r>
      <w:proofErr w:type="spellStart"/>
      <w:r w:rsidRPr="00914938">
        <w:rPr>
          <w:sz w:val="22"/>
          <w:szCs w:val="22"/>
        </w:rPr>
        <w:t>of</w:t>
      </w:r>
      <w:proofErr w:type="spellEnd"/>
      <w:r w:rsidRPr="00914938">
        <w:rPr>
          <w:sz w:val="22"/>
          <w:szCs w:val="22"/>
        </w:rPr>
        <w:t xml:space="preserve"> personal </w:t>
      </w:r>
      <w:proofErr w:type="spellStart"/>
      <w:r w:rsidRPr="00914938">
        <w:rPr>
          <w:sz w:val="22"/>
          <w:szCs w:val="22"/>
        </w:rPr>
        <w:t>data</w:t>
      </w:r>
      <w:proofErr w:type="spellEnd"/>
      <w:r w:rsidRPr="00914938">
        <w:rPr>
          <w:sz w:val="22"/>
          <w:szCs w:val="22"/>
        </w:rPr>
        <w:t xml:space="preserve"> </w:t>
      </w:r>
    </w:p>
    <w:p w14:paraId="7234EC8C" w14:textId="77777777" w:rsidR="00914938" w:rsidRPr="00BE34F1" w:rsidRDefault="00914938" w:rsidP="00914938"/>
    <w:bookmarkEnd w:id="39"/>
    <w:bookmarkEnd w:id="40"/>
    <w:bookmarkEnd w:id="74"/>
    <w:p w14:paraId="51B34395" w14:textId="53B61261" w:rsidR="0084669A" w:rsidRPr="00BE34F1" w:rsidRDefault="50514306" w:rsidP="00BE34F1">
      <w:pPr>
        <w:tabs>
          <w:tab w:val="left" w:pos="284"/>
        </w:tabs>
        <w:jc w:val="both"/>
        <w:rPr>
          <w:rFonts w:eastAsia="Arial" w:cs="Arial"/>
          <w:lang w:val="en-US"/>
        </w:rPr>
      </w:pPr>
      <w:r w:rsidRPr="00BE34F1">
        <w:rPr>
          <w:rFonts w:eastAsia="Arial" w:cs="Arial"/>
          <w:lang w:val="en-US"/>
        </w:rPr>
        <w:t>The Contractor confirms its acceptance of personal data processing in accordance with the provisions of the EU General Data Protection Regulation (GDPR) and Law of Ukraine “About personal data protection” № 2297-VI dd. 01.06.2010.</w:t>
      </w:r>
    </w:p>
    <w:p w14:paraId="6C0E85ED" w14:textId="69E59BD2" w:rsidR="1DD60204" w:rsidRDefault="318295BF" w:rsidP="1DD60204">
      <w:pPr>
        <w:pStyle w:val="ListParagraph"/>
        <w:tabs>
          <w:tab w:val="left" w:pos="284"/>
        </w:tabs>
        <w:ind w:left="0"/>
        <w:jc w:val="both"/>
        <w:rPr>
          <w:rFonts w:eastAsia="Arial" w:cs="Arial"/>
          <w:lang w:val="en-US"/>
        </w:rPr>
      </w:pPr>
      <w:r w:rsidRPr="1DD60204">
        <w:rPr>
          <w:rFonts w:eastAsia="Arial" w:cs="Arial"/>
          <w:lang w:val="en-US"/>
        </w:rPr>
        <w:t xml:space="preserve">The Contractor shall act as an independent DATA CONTROLLER and must alone comply with ALL applicable data protection obligations, including regional and local laws. The Contractor must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The GDPR’s data transfer rules must be considered whenever personal data leaves the EU for a third country. The Contractor shall comply with obligations under the applicable data protection legislation and general data privacy standards. This includes </w:t>
      </w:r>
      <w:proofErr w:type="gramStart"/>
      <w:r w:rsidRPr="1DD60204">
        <w:rPr>
          <w:rFonts w:eastAsia="Arial" w:cs="Arial"/>
          <w:lang w:val="en-US"/>
        </w:rPr>
        <w:t>the informing</w:t>
      </w:r>
      <w:proofErr w:type="gramEnd"/>
      <w:r w:rsidRPr="1DD60204">
        <w:rPr>
          <w:rFonts w:eastAsia="Arial" w:cs="Arial"/>
          <w:lang w:val="en-US"/>
        </w:rPr>
        <w:t xml:space="preserve"> the participants about the purposes of </w:t>
      </w:r>
      <w:proofErr w:type="gramStart"/>
      <w:r w:rsidRPr="1DD60204">
        <w:rPr>
          <w:rFonts w:eastAsia="Arial" w:cs="Arial"/>
          <w:lang w:val="en-US"/>
        </w:rPr>
        <w:t>the data</w:t>
      </w:r>
      <w:proofErr w:type="gramEnd"/>
      <w:r w:rsidRPr="1DD60204">
        <w:rPr>
          <w:rFonts w:eastAsia="Arial" w:cs="Arial"/>
          <w:lang w:val="en-US"/>
        </w:rPr>
        <w:t xml:space="preserve"> processing and obtaining their respective consent. </w:t>
      </w:r>
      <w:proofErr w:type="gramStart"/>
      <w:r w:rsidRPr="1DD60204">
        <w:rPr>
          <w:rFonts w:eastAsia="Arial" w:cs="Arial"/>
          <w:lang w:val="en-US"/>
        </w:rPr>
        <w:t>The GIZ</w:t>
      </w:r>
      <w:proofErr w:type="gramEnd"/>
      <w:r w:rsidRPr="1DD60204">
        <w:rPr>
          <w:rFonts w:eastAsia="Arial" w:cs="Arial"/>
          <w:lang w:val="en-US"/>
        </w:rPr>
        <w:t xml:space="preserve"> is NOT in any way responsible for such processing</w:t>
      </w:r>
    </w:p>
    <w:p w14:paraId="0D494B0D" w14:textId="7E0492C8" w:rsidR="1DD60204" w:rsidRDefault="1DD60204" w:rsidP="1DD60204">
      <w:pPr>
        <w:pStyle w:val="ListParagraph"/>
        <w:tabs>
          <w:tab w:val="left" w:pos="284"/>
        </w:tabs>
        <w:ind w:left="0"/>
        <w:jc w:val="both"/>
        <w:rPr>
          <w:rFonts w:eastAsia="Arial" w:cs="Arial"/>
          <w:lang w:val="en-US"/>
        </w:rPr>
      </w:pPr>
    </w:p>
    <w:p w14:paraId="6556A3E1" w14:textId="631066E8" w:rsidR="199ADCE4" w:rsidRDefault="199ADCE4" w:rsidP="00A82A26">
      <w:pPr>
        <w:pStyle w:val="ListParagraph"/>
        <w:numPr>
          <w:ilvl w:val="0"/>
          <w:numId w:val="1"/>
        </w:numPr>
        <w:rPr>
          <w:b/>
          <w:bCs/>
          <w:lang w:val="en-US"/>
        </w:rPr>
      </w:pPr>
      <w:r w:rsidRPr="1DD60204">
        <w:rPr>
          <w:b/>
          <w:bCs/>
          <w:lang w:val="en-US"/>
        </w:rPr>
        <w:t xml:space="preserve">General requirements and information </w:t>
      </w:r>
    </w:p>
    <w:p w14:paraId="1C2A05F6" w14:textId="2897C372" w:rsidR="1DD60204" w:rsidRPr="000B37C5" w:rsidRDefault="199ADCE4" w:rsidP="000B37C5">
      <w:pPr>
        <w:spacing w:before="240" w:after="240"/>
        <w:jc w:val="both"/>
        <w:rPr>
          <w:lang w:val="en-US"/>
        </w:rPr>
      </w:pPr>
      <w:r w:rsidRPr="65594FCB">
        <w:rPr>
          <w:lang w:val="en-US"/>
        </w:rPr>
        <w:t xml:space="preserve">The materials and documents elaborated shall be considered as GIZ property and shall not be used by the awarded consultant or any other legal entity or private person without prior written approval by the GIZ representative. GIZ receives all exclusive intellectual property rights, including those provided by the current legislation of Ukraine (in particular, but no limited to the Civil Code of Ukraine, the Law of </w:t>
      </w:r>
      <w:proofErr w:type="gramStart"/>
      <w:r w:rsidRPr="65594FCB">
        <w:rPr>
          <w:lang w:val="en-US"/>
        </w:rPr>
        <w:t>Ukraine ”On</w:t>
      </w:r>
      <w:proofErr w:type="gramEnd"/>
      <w:r w:rsidRPr="65594FCB">
        <w:rPr>
          <w:lang w:val="en-US"/>
        </w:rPr>
        <w:t xml:space="preserve"> Copyright Law and Related Rights”) in full to all materials, works and developments created by the contractor, during the period of this contract assignment. The contractor has no right to continue using objects of intellectual property created under this contract for commercial purposes or for any other purpose, or in any other way without the written consent of GIZ.</w:t>
      </w:r>
    </w:p>
    <w:p w14:paraId="52B24948" w14:textId="1CBC1E8E" w:rsidR="0084669A" w:rsidRPr="00D93EF8" w:rsidRDefault="199ADCE4" w:rsidP="00A82A26">
      <w:pPr>
        <w:pStyle w:val="ListParagraph"/>
        <w:tabs>
          <w:tab w:val="left" w:pos="284"/>
        </w:tabs>
        <w:spacing w:after="240"/>
        <w:ind w:left="0"/>
        <w:jc w:val="both"/>
        <w:rPr>
          <w:b/>
          <w:bCs/>
          <w:lang w:val="uk-UA"/>
        </w:rPr>
      </w:pPr>
      <w:bookmarkStart w:id="75" w:name="_Toc119492775"/>
      <w:bookmarkStart w:id="76" w:name="_Toc119492820"/>
      <w:bookmarkStart w:id="77" w:name="_Toc119492869"/>
      <w:bookmarkStart w:id="78" w:name="_Toc119492984"/>
      <w:bookmarkStart w:id="79" w:name="_Toc119493072"/>
      <w:bookmarkStart w:id="80" w:name="_Toc119493222"/>
      <w:bookmarkStart w:id="81" w:name="_Toc119493846"/>
      <w:bookmarkStart w:id="82" w:name="_Ref508121786"/>
      <w:bookmarkStart w:id="83" w:name="_Ref508122384"/>
      <w:bookmarkStart w:id="84" w:name="_Ref508122597"/>
      <w:bookmarkStart w:id="85" w:name="_Toc508620018"/>
      <w:bookmarkStart w:id="86" w:name="_Toc119493847"/>
      <w:bookmarkStart w:id="87" w:name="_Toc127948124"/>
      <w:bookmarkEnd w:id="75"/>
      <w:bookmarkEnd w:id="76"/>
      <w:bookmarkEnd w:id="77"/>
      <w:bookmarkEnd w:id="78"/>
      <w:bookmarkEnd w:id="79"/>
      <w:bookmarkEnd w:id="80"/>
      <w:bookmarkEnd w:id="81"/>
      <w:r w:rsidRPr="1DD60204">
        <w:rPr>
          <w:b/>
          <w:bCs/>
          <w:lang w:val="en-US"/>
        </w:rPr>
        <w:t xml:space="preserve">11. </w:t>
      </w:r>
      <w:r w:rsidR="6EB1D2ED" w:rsidRPr="1DD60204">
        <w:rPr>
          <w:b/>
          <w:bCs/>
          <w:lang w:val="en-US"/>
        </w:rPr>
        <w:t xml:space="preserve">      </w:t>
      </w:r>
      <w:r w:rsidR="7F3C25F7" w:rsidRPr="1DD60204">
        <w:rPr>
          <w:b/>
          <w:bCs/>
          <w:lang w:val="en-US"/>
        </w:rPr>
        <w:t xml:space="preserve">Requirements to the format of the </w:t>
      </w:r>
      <w:bookmarkEnd w:id="82"/>
      <w:bookmarkEnd w:id="83"/>
      <w:bookmarkEnd w:id="84"/>
      <w:bookmarkEnd w:id="85"/>
      <w:bookmarkEnd w:id="86"/>
      <w:bookmarkEnd w:id="87"/>
      <w:r w:rsidR="7F3C25F7" w:rsidRPr="1DD60204">
        <w:rPr>
          <w:b/>
          <w:bCs/>
          <w:lang w:val="en-US"/>
        </w:rPr>
        <w:t>bid</w:t>
      </w:r>
    </w:p>
    <w:p w14:paraId="7C59B398" w14:textId="513AB8A0" w:rsidR="0084669A" w:rsidRPr="00A82A26" w:rsidRDefault="74F7A816" w:rsidP="00A82A26">
      <w:pPr>
        <w:pStyle w:val="ListParagraph"/>
        <w:spacing w:after="240"/>
        <w:ind w:left="0"/>
        <w:jc w:val="both"/>
        <w:rPr>
          <w:rFonts w:eastAsiaTheme="majorEastAsia"/>
          <w:b/>
          <w:bCs/>
          <w:lang w:val="en-US"/>
        </w:rPr>
      </w:pPr>
      <w:bookmarkStart w:id="88" w:name="_Toc112161422"/>
      <w:bookmarkStart w:id="89" w:name="_Toc127948125"/>
      <w:r w:rsidRPr="1DD60204">
        <w:rPr>
          <w:rFonts w:eastAsia="Arial" w:cs="Arial"/>
          <w:b/>
          <w:bCs/>
          <w:lang w:val="en-US"/>
        </w:rPr>
        <w:t xml:space="preserve">11.1. </w:t>
      </w:r>
      <w:r w:rsidR="7F3C25F7" w:rsidRPr="1DD60204">
        <w:rPr>
          <w:rFonts w:eastAsia="Arial" w:cs="Arial"/>
          <w:b/>
          <w:bCs/>
          <w:lang w:val="en-US"/>
        </w:rPr>
        <w:t>Documents to be submitte</w:t>
      </w:r>
      <w:bookmarkEnd w:id="88"/>
      <w:bookmarkEnd w:id="89"/>
      <w:r w:rsidR="7F3C25F7" w:rsidRPr="1DD60204">
        <w:rPr>
          <w:rFonts w:eastAsia="Arial" w:cs="Arial"/>
          <w:b/>
          <w:bCs/>
          <w:lang w:val="en-US"/>
        </w:rPr>
        <w:t>d</w:t>
      </w:r>
      <w:bookmarkStart w:id="90" w:name="_Toc112161423"/>
      <w:bookmarkStart w:id="91" w:name="_Toc127948126"/>
      <w:r w:rsidR="4C09DBB8" w:rsidRPr="1DD60204">
        <w:rPr>
          <w:rStyle w:val="normaltextrun"/>
          <w:rFonts w:eastAsia="Arial"/>
          <w:b/>
          <w:bCs/>
          <w:lang w:val="en-US"/>
        </w:rPr>
        <w:t>11.</w:t>
      </w:r>
      <w:proofErr w:type="gramStart"/>
      <w:r w:rsidR="321BCE54" w:rsidRPr="1DD60204">
        <w:rPr>
          <w:rStyle w:val="normaltextrun"/>
          <w:rFonts w:eastAsia="Arial"/>
          <w:b/>
          <w:bCs/>
          <w:lang w:val="en-US"/>
        </w:rPr>
        <w:t>1</w:t>
      </w:r>
      <w:r w:rsidR="4C09DBB8" w:rsidRPr="1DD60204">
        <w:rPr>
          <w:rStyle w:val="normaltextrun"/>
          <w:rFonts w:eastAsia="Arial"/>
          <w:b/>
          <w:bCs/>
          <w:lang w:val="en-US"/>
        </w:rPr>
        <w:t>.</w:t>
      </w:r>
      <w:r w:rsidR="210C91E3" w:rsidRPr="1DD60204">
        <w:rPr>
          <w:rStyle w:val="normaltextrun"/>
          <w:rFonts w:eastAsia="Arial"/>
          <w:b/>
          <w:bCs/>
          <w:lang w:val="en-US"/>
        </w:rPr>
        <w:t>1</w:t>
      </w:r>
      <w:proofErr w:type="gramEnd"/>
      <w:r w:rsidR="210C91E3" w:rsidRPr="1DD60204">
        <w:rPr>
          <w:rStyle w:val="normaltextrun"/>
          <w:rFonts w:eastAsia="Arial"/>
          <w:b/>
          <w:bCs/>
          <w:lang w:val="en-US"/>
        </w:rPr>
        <w:t>.</w:t>
      </w:r>
      <w:r w:rsidR="4C09DBB8" w:rsidRPr="1DD60204">
        <w:rPr>
          <w:rStyle w:val="normaltextrun"/>
          <w:rFonts w:eastAsia="Arial"/>
          <w:b/>
          <w:bCs/>
          <w:lang w:val="en-US"/>
        </w:rPr>
        <w:t xml:space="preserve"> </w:t>
      </w:r>
      <w:r w:rsidR="7F3C25F7" w:rsidRPr="1DD60204">
        <w:rPr>
          <w:rStyle w:val="normaltextrun"/>
          <w:rFonts w:eastAsia="Arial"/>
          <w:b/>
          <w:bCs/>
          <w:lang w:val="en-US"/>
        </w:rPr>
        <w:t xml:space="preserve">Technical </w:t>
      </w:r>
      <w:bookmarkEnd w:id="90"/>
      <w:bookmarkEnd w:id="91"/>
      <w:r w:rsidR="7F3C25F7" w:rsidRPr="1DD60204">
        <w:rPr>
          <w:rStyle w:val="normaltextrun"/>
          <w:rFonts w:eastAsia="Arial"/>
          <w:b/>
          <w:bCs/>
          <w:lang w:val="en-US"/>
        </w:rPr>
        <w:t>bid</w:t>
      </w:r>
    </w:p>
    <w:p w14:paraId="184BD3D2" w14:textId="77777777" w:rsidR="0084669A" w:rsidRPr="0084669A" w:rsidRDefault="0084669A" w:rsidP="0084669A">
      <w:pPr>
        <w:jc w:val="both"/>
        <w:rPr>
          <w:rFonts w:eastAsia="Arial" w:cs="Arial"/>
          <w:lang w:val="en-US"/>
        </w:rPr>
      </w:pPr>
      <w:r w:rsidRPr="0084669A">
        <w:rPr>
          <w:rFonts w:eastAsia="Arial" w:cs="Arial"/>
          <w:lang w:val="en-US"/>
        </w:rPr>
        <w:t>Tenderers must provide the following documents:</w:t>
      </w:r>
    </w:p>
    <w:p w14:paraId="3009CDAC" w14:textId="77777777" w:rsidR="0084669A" w:rsidRPr="0084669A" w:rsidRDefault="0084669A" w:rsidP="0084669A">
      <w:pPr>
        <w:pStyle w:val="ListParagraph"/>
        <w:numPr>
          <w:ilvl w:val="0"/>
          <w:numId w:val="59"/>
        </w:numPr>
        <w:spacing w:after="240"/>
        <w:jc w:val="both"/>
        <w:rPr>
          <w:rFonts w:eastAsia="Arial" w:cs="Arial"/>
          <w:lang w:val="en-US"/>
        </w:rPr>
      </w:pPr>
      <w:r w:rsidRPr="0084669A">
        <w:rPr>
          <w:rFonts w:eastAsia="Arial" w:cs="Arial"/>
          <w:lang w:val="en-US"/>
        </w:rPr>
        <w:t xml:space="preserve">a technical bid containing a description of the methodology proposed in relation to the identified tasks. </w:t>
      </w:r>
      <w:r w:rsidRPr="0084669A">
        <w:rPr>
          <w:rFonts w:eastAsia="Arial" w:cs="Arial"/>
          <w:b/>
          <w:bCs/>
          <w:lang w:val="en-US"/>
        </w:rPr>
        <w:t>Technical bid must be signed and stamped (if stamp is used);</w:t>
      </w:r>
    </w:p>
    <w:p w14:paraId="032403AC" w14:textId="77777777" w:rsidR="0084669A" w:rsidRPr="009B5E5A" w:rsidRDefault="0084669A" w:rsidP="0084669A">
      <w:pPr>
        <w:pStyle w:val="ListParagraph"/>
        <w:numPr>
          <w:ilvl w:val="0"/>
          <w:numId w:val="59"/>
        </w:numPr>
        <w:spacing w:after="240"/>
        <w:jc w:val="both"/>
        <w:rPr>
          <w:rFonts w:eastAsia="Arial" w:cs="Arial"/>
          <w:i/>
          <w:iCs/>
        </w:rPr>
      </w:pPr>
      <w:r w:rsidRPr="009B5E5A">
        <w:rPr>
          <w:rFonts w:eastAsia="Arial" w:cs="Arial"/>
          <w:i/>
          <w:iCs/>
        </w:rPr>
        <w:t xml:space="preserve">tentative </w:t>
      </w:r>
      <w:proofErr w:type="spellStart"/>
      <w:r w:rsidRPr="009B5E5A">
        <w:rPr>
          <w:rFonts w:eastAsia="Arial" w:cs="Arial"/>
          <w:i/>
          <w:iCs/>
        </w:rPr>
        <w:t>work</w:t>
      </w:r>
      <w:proofErr w:type="spellEnd"/>
      <w:r w:rsidRPr="009B5E5A">
        <w:rPr>
          <w:rFonts w:eastAsia="Arial" w:cs="Arial"/>
          <w:i/>
          <w:iCs/>
        </w:rPr>
        <w:t xml:space="preserve"> plan;</w:t>
      </w:r>
    </w:p>
    <w:p w14:paraId="17AD9C34" w14:textId="77777777" w:rsidR="0084669A" w:rsidRDefault="0084669A" w:rsidP="0084669A">
      <w:pPr>
        <w:pStyle w:val="ListParagraph"/>
        <w:numPr>
          <w:ilvl w:val="0"/>
          <w:numId w:val="59"/>
        </w:numPr>
        <w:spacing w:after="240"/>
        <w:jc w:val="both"/>
        <w:rPr>
          <w:rFonts w:eastAsia="Arial" w:cs="Arial"/>
          <w:i/>
          <w:iCs/>
        </w:rPr>
      </w:pPr>
      <w:proofErr w:type="spellStart"/>
      <w:r w:rsidRPr="009B5E5A">
        <w:rPr>
          <w:rFonts w:eastAsia="Arial" w:cs="Arial"/>
          <w:i/>
          <w:iCs/>
        </w:rPr>
        <w:t>personnel</w:t>
      </w:r>
      <w:proofErr w:type="spellEnd"/>
      <w:r w:rsidRPr="009B5E5A">
        <w:rPr>
          <w:rFonts w:eastAsia="Arial" w:cs="Arial"/>
          <w:i/>
          <w:iCs/>
        </w:rPr>
        <w:t xml:space="preserve"> (</w:t>
      </w:r>
      <w:proofErr w:type="spellStart"/>
      <w:r w:rsidRPr="009B5E5A">
        <w:rPr>
          <w:rFonts w:eastAsia="Arial" w:cs="Arial"/>
          <w:i/>
          <w:iCs/>
        </w:rPr>
        <w:t>team</w:t>
      </w:r>
      <w:proofErr w:type="spellEnd"/>
      <w:r w:rsidRPr="009B5E5A">
        <w:rPr>
          <w:rFonts w:eastAsia="Arial" w:cs="Arial"/>
          <w:i/>
          <w:iCs/>
        </w:rPr>
        <w:t xml:space="preserve">) </w:t>
      </w:r>
      <w:proofErr w:type="spellStart"/>
      <w:r w:rsidRPr="009B5E5A">
        <w:rPr>
          <w:rFonts w:eastAsia="Arial" w:cs="Arial"/>
          <w:i/>
          <w:iCs/>
        </w:rPr>
        <w:t>concept</w:t>
      </w:r>
      <w:proofErr w:type="spellEnd"/>
    </w:p>
    <w:p w14:paraId="7A4E2BA4" w14:textId="34144D38" w:rsidR="0084669A" w:rsidRPr="009B5E5A" w:rsidRDefault="7F3C25F7" w:rsidP="1DD60204">
      <w:pPr>
        <w:pStyle w:val="ListParagraph"/>
        <w:numPr>
          <w:ilvl w:val="0"/>
          <w:numId w:val="59"/>
        </w:numPr>
        <w:spacing w:after="240"/>
        <w:jc w:val="both"/>
        <w:rPr>
          <w:rFonts w:eastAsia="Arial" w:cs="Arial"/>
          <w:i/>
          <w:iCs/>
          <w:lang w:val="en-GB"/>
        </w:rPr>
      </w:pPr>
      <w:r w:rsidRPr="00A82A26">
        <w:rPr>
          <w:rFonts w:eastAsia="Arial" w:cs="Arial"/>
          <w:i/>
          <w:iCs/>
          <w:lang w:val="en-US"/>
        </w:rPr>
        <w:t>company portfolio</w:t>
      </w:r>
      <w:r w:rsidR="6B8974F8" w:rsidRPr="00A82A26">
        <w:rPr>
          <w:rFonts w:eastAsia="Arial" w:cs="Arial"/>
          <w:i/>
          <w:iCs/>
          <w:lang w:val="en-US"/>
        </w:rPr>
        <w:t xml:space="preserve"> </w:t>
      </w:r>
      <w:r w:rsidR="6B8974F8" w:rsidRPr="1DD60204">
        <w:rPr>
          <w:rFonts w:eastAsia="Arial" w:cs="Arial"/>
          <w:i/>
          <w:iCs/>
          <w:lang w:val="en-GB"/>
        </w:rPr>
        <w:t xml:space="preserve">related to requirements listed in </w:t>
      </w:r>
      <w:proofErr w:type="gramStart"/>
      <w:r w:rsidR="6B8974F8" w:rsidRPr="1DD60204">
        <w:rPr>
          <w:rFonts w:eastAsia="Arial" w:cs="Arial"/>
          <w:i/>
          <w:iCs/>
          <w:lang w:val="en-GB"/>
        </w:rPr>
        <w:t>the paragraph</w:t>
      </w:r>
      <w:proofErr w:type="gramEnd"/>
      <w:r w:rsidR="6B8974F8" w:rsidRPr="1DD60204">
        <w:rPr>
          <w:rFonts w:eastAsia="Arial" w:cs="Arial"/>
          <w:i/>
          <w:iCs/>
          <w:lang w:val="en-GB"/>
        </w:rPr>
        <w:t xml:space="preserve"> 4. Personnel concept (proposed staff</w:t>
      </w:r>
      <w:proofErr w:type="gramStart"/>
      <w:r w:rsidR="6B8974F8" w:rsidRPr="1DD60204">
        <w:rPr>
          <w:rFonts w:eastAsia="Arial" w:cs="Arial"/>
          <w:i/>
          <w:iCs/>
          <w:lang w:val="en-GB"/>
        </w:rPr>
        <w:t>);</w:t>
      </w:r>
      <w:proofErr w:type="gramEnd"/>
    </w:p>
    <w:p w14:paraId="23ED1EA0" w14:textId="73B84684" w:rsidR="0084669A" w:rsidRPr="008E155C" w:rsidRDefault="7F3C25F7" w:rsidP="5B773CE5">
      <w:pPr>
        <w:pStyle w:val="ListParagraph"/>
        <w:numPr>
          <w:ilvl w:val="0"/>
          <w:numId w:val="59"/>
        </w:numPr>
        <w:spacing w:after="240"/>
        <w:jc w:val="both"/>
        <w:rPr>
          <w:rFonts w:eastAsia="Arial" w:cs="Arial"/>
          <w:i/>
          <w:iCs/>
          <w:lang w:val="en-GB"/>
        </w:rPr>
      </w:pPr>
      <w:r w:rsidRPr="5B773CE5">
        <w:rPr>
          <w:rFonts w:eastAsia="Arial" w:cs="Arial"/>
          <w:i/>
          <w:iCs/>
          <w:lang w:val="en-US"/>
        </w:rPr>
        <w:t>CVs of all experts with relevant work experience, qualifications (education,</w:t>
      </w:r>
      <w:r w:rsidR="10E7BE3E" w:rsidRPr="5B773CE5">
        <w:rPr>
          <w:rFonts w:eastAsia="Arial" w:cs="Arial"/>
          <w:i/>
          <w:iCs/>
          <w:lang w:val="en-US"/>
        </w:rPr>
        <w:t xml:space="preserve"> diplomas,</w:t>
      </w:r>
      <w:r w:rsidRPr="5B773CE5">
        <w:rPr>
          <w:rFonts w:eastAsia="Arial" w:cs="Arial"/>
          <w:i/>
          <w:iCs/>
          <w:lang w:val="en-US"/>
        </w:rPr>
        <w:t xml:space="preserve"> certificates)</w:t>
      </w:r>
      <w:r w:rsidR="22AF0629" w:rsidRPr="5B773CE5">
        <w:rPr>
          <w:rFonts w:eastAsia="Arial" w:cs="Arial"/>
          <w:i/>
          <w:iCs/>
          <w:lang w:val="en-US"/>
        </w:rPr>
        <w:t xml:space="preserve"> </w:t>
      </w:r>
      <w:r w:rsidR="22AF0629" w:rsidRPr="5B773CE5">
        <w:rPr>
          <w:rFonts w:eastAsia="Arial" w:cs="Arial"/>
          <w:i/>
          <w:iCs/>
          <w:lang w:val="en-GB"/>
        </w:rPr>
        <w:t xml:space="preserve">related to requirements listed in </w:t>
      </w:r>
      <w:proofErr w:type="gramStart"/>
      <w:r w:rsidR="22AF0629" w:rsidRPr="5B773CE5">
        <w:rPr>
          <w:rFonts w:eastAsia="Arial" w:cs="Arial"/>
          <w:i/>
          <w:iCs/>
          <w:lang w:val="en-GB"/>
        </w:rPr>
        <w:t>the paragraph</w:t>
      </w:r>
      <w:proofErr w:type="gramEnd"/>
      <w:r w:rsidR="22AF0629" w:rsidRPr="5B773CE5">
        <w:rPr>
          <w:rFonts w:eastAsia="Arial" w:cs="Arial"/>
          <w:i/>
          <w:iCs/>
          <w:lang w:val="en-GB"/>
        </w:rPr>
        <w:t xml:space="preserve"> 4. Personnel concept (proposed staff</w:t>
      </w:r>
      <w:proofErr w:type="gramStart"/>
      <w:r w:rsidR="22AF0629" w:rsidRPr="5B773CE5">
        <w:rPr>
          <w:rFonts w:eastAsia="Arial" w:cs="Arial"/>
          <w:i/>
          <w:iCs/>
          <w:lang w:val="en-GB"/>
        </w:rPr>
        <w:t>);</w:t>
      </w:r>
      <w:proofErr w:type="gramEnd"/>
      <w:r w:rsidR="22AF0629" w:rsidRPr="5B773CE5">
        <w:rPr>
          <w:rFonts w:eastAsia="Arial" w:cs="Arial"/>
          <w:i/>
          <w:iCs/>
          <w:lang w:val="en-GB"/>
        </w:rPr>
        <w:t xml:space="preserve">   </w:t>
      </w:r>
    </w:p>
    <w:p w14:paraId="5ABCB744" w14:textId="0B949912" w:rsidR="0084669A" w:rsidRPr="000B37C5" w:rsidRDefault="04F2258C" w:rsidP="000B37C5">
      <w:pPr>
        <w:pStyle w:val="ListParagraph"/>
        <w:numPr>
          <w:ilvl w:val="0"/>
          <w:numId w:val="59"/>
        </w:numPr>
        <w:spacing w:after="240"/>
        <w:jc w:val="both"/>
        <w:rPr>
          <w:rFonts w:eastAsia="Arial" w:cs="Arial"/>
          <w:i/>
          <w:iCs/>
          <w:lang w:val="en-GB"/>
        </w:rPr>
      </w:pPr>
      <w:r w:rsidRPr="1DD60204">
        <w:rPr>
          <w:rFonts w:eastAsia="Arial" w:cs="Arial"/>
          <w:i/>
          <w:iCs/>
          <w:lang w:val="en-GB"/>
        </w:rPr>
        <w:lastRenderedPageBreak/>
        <w:t xml:space="preserve">Eligibility self-declaration - Digital Outreach of VET schools </w:t>
      </w:r>
      <w:r w:rsidRPr="1DD60204">
        <w:rPr>
          <w:rFonts w:eastAsia="Arial" w:cs="Arial"/>
          <w:i/>
          <w:iCs/>
          <w:lang w:val="en-US"/>
        </w:rPr>
        <w:t>with the confirmation of reference projects (links)</w:t>
      </w:r>
      <w:r w:rsidRPr="1DD60204">
        <w:rPr>
          <w:rFonts w:eastAsia="Arial" w:cs="Arial"/>
          <w:i/>
          <w:iCs/>
          <w:lang w:val="en-GB"/>
        </w:rPr>
        <w:t>.</w:t>
      </w:r>
    </w:p>
    <w:p w14:paraId="14CF8F10" w14:textId="77777777" w:rsidR="0084669A" w:rsidRPr="0084669A" w:rsidRDefault="0084669A" w:rsidP="0084669A">
      <w:pPr>
        <w:jc w:val="both"/>
        <w:rPr>
          <w:lang w:val="en-US"/>
        </w:rPr>
      </w:pPr>
      <w:r w:rsidRPr="0084669A">
        <w:rPr>
          <w:lang w:val="en-US"/>
        </w:rPr>
        <w:t xml:space="preserve">The structure of the technical bid must correspond to the structure of the </w:t>
      </w:r>
      <w:proofErr w:type="spellStart"/>
      <w:r w:rsidRPr="0084669A">
        <w:rPr>
          <w:lang w:val="en-US"/>
        </w:rPr>
        <w:t>ToRs</w:t>
      </w:r>
      <w:proofErr w:type="spellEnd"/>
      <w:r w:rsidRPr="0084669A">
        <w:rPr>
          <w:lang w:val="en-US"/>
        </w:rPr>
        <w:t xml:space="preserve">. In particular, the detailed structure of the concept (Chapter 3) should be </w:t>
      </w:r>
      <w:proofErr w:type="spellStart"/>
      <w:r w:rsidRPr="0084669A">
        <w:rPr>
          <w:lang w:val="en-US"/>
        </w:rPr>
        <w:t>organised</w:t>
      </w:r>
      <w:proofErr w:type="spellEnd"/>
      <w:r w:rsidRPr="0084669A">
        <w:rPr>
          <w:lang w:val="en-US"/>
        </w:rPr>
        <w:t xml:space="preserve"> in accordance with the positively weighted criteria in the assessment grid (not with zero). The technical bid must be legible (font size 11 or larger) and clearly formulated. It must be drawn up in English (or bi-lingual: Eng. and </w:t>
      </w:r>
      <w:proofErr w:type="spellStart"/>
      <w:r w:rsidRPr="0084669A">
        <w:rPr>
          <w:lang w:val="en-US"/>
        </w:rPr>
        <w:t>Ukr</w:t>
      </w:r>
      <w:proofErr w:type="spellEnd"/>
      <w:r w:rsidRPr="0084669A">
        <w:rPr>
          <w:lang w:val="en-US"/>
        </w:rPr>
        <w:t>.).</w:t>
      </w:r>
    </w:p>
    <w:p w14:paraId="79B006BE" w14:textId="77777777" w:rsidR="0084669A" w:rsidRPr="0084669A" w:rsidRDefault="0084669A" w:rsidP="0084669A">
      <w:pPr>
        <w:jc w:val="both"/>
        <w:rPr>
          <w:lang w:val="en-US"/>
        </w:rPr>
      </w:pPr>
      <w:r w:rsidRPr="0084669A">
        <w:rPr>
          <w:lang w:val="en-US"/>
        </w:rPr>
        <w:t>The complete technical bid must not exceed 15 pages (excluding CVs). If one of the maximum page lengths is exceeded, the content appearing after the cut-off point will not be included in the assessment. External content (e.g. links to websites) will also not be considered.</w:t>
      </w:r>
    </w:p>
    <w:p w14:paraId="70FF8E1F" w14:textId="1D2E802C" w:rsidR="0084669A" w:rsidRPr="0084669A" w:rsidRDefault="0084669A" w:rsidP="0084669A">
      <w:pPr>
        <w:jc w:val="both"/>
        <w:rPr>
          <w:lang w:val="en-US"/>
        </w:rPr>
      </w:pPr>
      <w:r w:rsidRPr="5D357266">
        <w:rPr>
          <w:lang w:val="en-US"/>
        </w:rPr>
        <w:t>The CVs of the personnel proposed in accordance with Chapter</w:t>
      </w:r>
      <w:r w:rsidR="1CC2C40E" w:rsidRPr="5D357266">
        <w:rPr>
          <w:lang w:val="en-US"/>
        </w:rPr>
        <w:t xml:space="preserve"> 4 </w:t>
      </w:r>
      <w:r w:rsidRPr="5D357266">
        <w:rPr>
          <w:lang w:val="en-US"/>
        </w:rPr>
        <w:t xml:space="preserve">of the </w:t>
      </w:r>
      <w:proofErr w:type="spellStart"/>
      <w:r w:rsidRPr="5D357266">
        <w:rPr>
          <w:lang w:val="en-US"/>
        </w:rPr>
        <w:t>ToRs</w:t>
      </w:r>
      <w:proofErr w:type="spellEnd"/>
      <w:r w:rsidRPr="5D357266">
        <w:rPr>
          <w:lang w:val="en-US"/>
        </w:rPr>
        <w:t xml:space="preserve"> must be submitted using the format specified in the terms and conditions for application (if such format of CV is set). The CVs shall not exceed 4 pages each. They must clearly show the position and job the proposed person held in the reference project and for how </w:t>
      </w:r>
      <w:proofErr w:type="gramStart"/>
      <w:r w:rsidRPr="5D357266">
        <w:rPr>
          <w:lang w:val="en-US"/>
        </w:rPr>
        <w:t>long</w:t>
      </w:r>
      <w:proofErr w:type="gramEnd"/>
      <w:r w:rsidRPr="5D357266">
        <w:rPr>
          <w:lang w:val="en-US"/>
        </w:rPr>
        <w:t xml:space="preserve">. The CVs must be drawn up in English (or bi-lingual: Eng. and </w:t>
      </w:r>
      <w:proofErr w:type="spellStart"/>
      <w:r w:rsidRPr="5D357266">
        <w:rPr>
          <w:lang w:val="en-US"/>
        </w:rPr>
        <w:t>Ukr</w:t>
      </w:r>
      <w:proofErr w:type="spellEnd"/>
      <w:r w:rsidRPr="5D357266">
        <w:rPr>
          <w:lang w:val="en-US"/>
        </w:rPr>
        <w:t>.).</w:t>
      </w:r>
    </w:p>
    <w:p w14:paraId="16FC3912" w14:textId="77777777" w:rsidR="0084669A" w:rsidRDefault="0084669A" w:rsidP="0084669A">
      <w:pPr>
        <w:jc w:val="both"/>
        <w:rPr>
          <w:rFonts w:eastAsia="Arial" w:cs="Arial"/>
          <w:b/>
          <w:bCs/>
          <w:lang w:val="en-US"/>
        </w:rPr>
      </w:pPr>
      <w:r w:rsidRPr="0084669A">
        <w:rPr>
          <w:rFonts w:eastAsia="Arial" w:cs="Arial"/>
          <w:b/>
          <w:bCs/>
          <w:lang w:val="en-US"/>
        </w:rPr>
        <w:t xml:space="preserve">The technical bid must not include any financial information such as daily fees for experts or any other payments. </w:t>
      </w:r>
      <w:r w:rsidRPr="00A82A26">
        <w:rPr>
          <w:rFonts w:eastAsia="Arial" w:cs="Arial"/>
          <w:b/>
          <w:bCs/>
          <w:lang w:val="en-US"/>
        </w:rPr>
        <w:t>Otherwise, the bid will be disqualified</w:t>
      </w:r>
      <w:r w:rsidRPr="00127D3B">
        <w:rPr>
          <w:rFonts w:eastAsia="Arial" w:cs="Arial"/>
          <w:b/>
          <w:bCs/>
          <w:lang w:val="en-US"/>
        </w:rPr>
        <w:t xml:space="preserve">. </w:t>
      </w:r>
    </w:p>
    <w:p w14:paraId="2BC11C79" w14:textId="77777777" w:rsidR="00914938" w:rsidRPr="00127D3B" w:rsidRDefault="00914938" w:rsidP="0084669A">
      <w:pPr>
        <w:jc w:val="both"/>
        <w:rPr>
          <w:rFonts w:eastAsia="Arial" w:cs="Arial"/>
          <w:b/>
          <w:bCs/>
          <w:lang w:val="en-US"/>
        </w:rPr>
      </w:pPr>
    </w:p>
    <w:p w14:paraId="65261A1D" w14:textId="11DD5815" w:rsidR="0084669A" w:rsidRPr="0051151D" w:rsidRDefault="18D05264" w:rsidP="00A82A26">
      <w:pPr>
        <w:pStyle w:val="ListParagraph"/>
        <w:tabs>
          <w:tab w:val="left" w:pos="284"/>
        </w:tabs>
        <w:spacing w:after="240"/>
        <w:ind w:left="0"/>
        <w:jc w:val="both"/>
        <w:rPr>
          <w:rStyle w:val="normaltextrun"/>
          <w:rFonts w:eastAsia="Arial"/>
          <w:b/>
          <w:bCs/>
          <w:lang w:val="en-US"/>
        </w:rPr>
      </w:pPr>
      <w:bookmarkStart w:id="92" w:name="_Toc112161424"/>
      <w:bookmarkStart w:id="93" w:name="_Toc127948127"/>
      <w:r w:rsidRPr="1DD60204">
        <w:rPr>
          <w:rStyle w:val="normaltextrun"/>
          <w:rFonts w:eastAsia="Arial"/>
          <w:b/>
          <w:bCs/>
          <w:lang w:val="en-US"/>
        </w:rPr>
        <w:t xml:space="preserve">11.1.2. </w:t>
      </w:r>
      <w:r w:rsidR="7F3C25F7" w:rsidRPr="1DD60204">
        <w:rPr>
          <w:rStyle w:val="normaltextrun"/>
          <w:rFonts w:eastAsia="Arial"/>
          <w:b/>
          <w:bCs/>
          <w:lang w:val="en-US"/>
        </w:rPr>
        <w:t xml:space="preserve">Commercial </w:t>
      </w:r>
      <w:bookmarkEnd w:id="92"/>
      <w:bookmarkEnd w:id="93"/>
      <w:r w:rsidR="7F3C25F7" w:rsidRPr="1DD60204">
        <w:rPr>
          <w:rStyle w:val="normaltextrun"/>
          <w:rFonts w:eastAsia="Arial"/>
          <w:b/>
          <w:bCs/>
          <w:lang w:val="en-US"/>
        </w:rPr>
        <w:t>bid</w:t>
      </w:r>
    </w:p>
    <w:p w14:paraId="01C4BBAE" w14:textId="77777777" w:rsidR="0084669A" w:rsidRPr="00127D3B" w:rsidRDefault="0084669A" w:rsidP="0084669A">
      <w:pPr>
        <w:jc w:val="both"/>
        <w:rPr>
          <w:rFonts w:eastAsia="Arial" w:cs="Arial"/>
          <w:lang w:val="uk-UA"/>
        </w:rPr>
      </w:pPr>
      <w:r w:rsidRPr="00127D3B">
        <w:rPr>
          <w:rFonts w:eastAsia="Arial" w:cs="Arial"/>
          <w:lang w:val="en-US"/>
        </w:rPr>
        <w:t xml:space="preserve">The commercial bid must include the costs associated with the implementation of the assignment and must be provided according to the format provided in the tender documentation. </w:t>
      </w:r>
    </w:p>
    <w:p w14:paraId="7360C053" w14:textId="77777777" w:rsidR="0084669A" w:rsidRDefault="0084669A" w:rsidP="0084669A">
      <w:pPr>
        <w:jc w:val="both"/>
        <w:rPr>
          <w:rFonts w:eastAsia="Arial" w:cs="Arial"/>
          <w:b/>
          <w:bCs/>
          <w:lang w:val="en-US"/>
        </w:rPr>
      </w:pPr>
      <w:r w:rsidRPr="00127D3B">
        <w:rPr>
          <w:rFonts w:eastAsia="Arial" w:cs="Arial"/>
          <w:b/>
          <w:bCs/>
          <w:lang w:val="en-US"/>
        </w:rPr>
        <w:t>Commercial bid must be signed and stamped (if stamp is used)</w:t>
      </w:r>
      <w:r w:rsidRPr="0084669A">
        <w:rPr>
          <w:rFonts w:eastAsia="Arial" w:cs="Arial"/>
          <w:b/>
          <w:bCs/>
          <w:lang w:val="en-US"/>
        </w:rPr>
        <w:t>.</w:t>
      </w:r>
    </w:p>
    <w:p w14:paraId="59E0897E" w14:textId="77777777" w:rsidR="00914938" w:rsidRPr="0084669A" w:rsidRDefault="00914938" w:rsidP="0084669A">
      <w:pPr>
        <w:jc w:val="both"/>
        <w:rPr>
          <w:rFonts w:eastAsia="Arial" w:cs="Arial"/>
          <w:b/>
          <w:bCs/>
          <w:lang w:val="en-US"/>
        </w:rPr>
      </w:pPr>
    </w:p>
    <w:p w14:paraId="61BF203F" w14:textId="196156CE" w:rsidR="0084669A" w:rsidRDefault="014B7708" w:rsidP="00A82A26">
      <w:pPr>
        <w:pStyle w:val="ListParagraph"/>
        <w:spacing w:after="240"/>
        <w:ind w:left="0"/>
        <w:jc w:val="both"/>
        <w:rPr>
          <w:b/>
          <w:bCs/>
          <w:lang w:val="en-US"/>
        </w:rPr>
      </w:pPr>
      <w:r w:rsidRPr="1DD60204">
        <w:rPr>
          <w:b/>
          <w:bCs/>
          <w:lang w:val="en-US"/>
        </w:rPr>
        <w:t xml:space="preserve">11.1.3. </w:t>
      </w:r>
      <w:r w:rsidR="7F3C25F7" w:rsidRPr="1DD60204">
        <w:rPr>
          <w:b/>
          <w:bCs/>
          <w:lang w:val="en-US"/>
        </w:rPr>
        <w:t>Registration documents of the tenderer</w:t>
      </w:r>
    </w:p>
    <w:p w14:paraId="7C44F79C" w14:textId="77777777" w:rsidR="0084669A" w:rsidRPr="00E35F1E" w:rsidRDefault="0084669A" w:rsidP="0084669A">
      <w:pPr>
        <w:pStyle w:val="ListParagraph"/>
        <w:ind w:left="0"/>
        <w:jc w:val="both"/>
        <w:rPr>
          <w:b/>
          <w:lang w:val="en-US"/>
        </w:rPr>
      </w:pPr>
    </w:p>
    <w:p w14:paraId="7CDC1CFF" w14:textId="6FAF0979" w:rsidR="0084669A" w:rsidRPr="00CD7F73" w:rsidRDefault="00914938" w:rsidP="0084669A">
      <w:pPr>
        <w:pStyle w:val="ListParagraph"/>
        <w:ind w:left="0"/>
        <w:jc w:val="both"/>
        <w:rPr>
          <w:b/>
          <w:lang w:val="en-US"/>
        </w:rPr>
      </w:pPr>
      <w:r>
        <w:rPr>
          <w:lang w:val="en-US"/>
        </w:rPr>
        <w:t>The documents s</w:t>
      </w:r>
      <w:r w:rsidR="0084669A" w:rsidRPr="00B0759C">
        <w:rPr>
          <w:lang w:val="en-US"/>
        </w:rPr>
        <w:t>hall</w:t>
      </w:r>
      <w:r w:rsidR="0084669A" w:rsidRPr="00AD6EB3">
        <w:rPr>
          <w:lang w:val="en-US"/>
        </w:rPr>
        <w:t xml:space="preserve"> be provide</w:t>
      </w:r>
      <w:r>
        <w:rPr>
          <w:lang w:val="en-US"/>
        </w:rPr>
        <w:t>d</w:t>
      </w:r>
      <w:r w:rsidR="0084669A" w:rsidRPr="00AD6EB3">
        <w:rPr>
          <w:lang w:val="en-US"/>
        </w:rPr>
        <w:t xml:space="preserve"> according to the requirements of tender documentation</w:t>
      </w:r>
      <w:r>
        <w:rPr>
          <w:lang w:val="en-US"/>
        </w:rPr>
        <w:t>.</w:t>
      </w:r>
      <w:r w:rsidR="0084669A" w:rsidRPr="00AD6EB3">
        <w:rPr>
          <w:lang w:val="en-US"/>
        </w:rPr>
        <w:t xml:space="preserve"> </w:t>
      </w:r>
    </w:p>
    <w:p w14:paraId="23515042" w14:textId="77777777" w:rsidR="0084669A" w:rsidRPr="0051151D" w:rsidRDefault="0084669A" w:rsidP="0084669A">
      <w:pPr>
        <w:pStyle w:val="ListParagraph"/>
        <w:ind w:left="0"/>
        <w:jc w:val="both"/>
        <w:rPr>
          <w:b/>
          <w:lang w:val="en-US"/>
        </w:rPr>
      </w:pPr>
    </w:p>
    <w:p w14:paraId="0180C3EE" w14:textId="50C36749" w:rsidR="0084669A" w:rsidRPr="005E411E" w:rsidRDefault="142BC69E" w:rsidP="00A82A26">
      <w:pPr>
        <w:pStyle w:val="ListParagraph"/>
        <w:spacing w:after="240"/>
        <w:ind w:left="0"/>
        <w:jc w:val="both"/>
        <w:rPr>
          <w:b/>
          <w:bCs/>
          <w:lang w:val="en-US"/>
        </w:rPr>
      </w:pPr>
      <w:bookmarkStart w:id="94" w:name="_Toc112161425"/>
      <w:bookmarkStart w:id="95" w:name="_Toc127948128"/>
      <w:r w:rsidRPr="1DD60204">
        <w:rPr>
          <w:b/>
          <w:bCs/>
          <w:lang w:val="en-US"/>
        </w:rPr>
        <w:t xml:space="preserve">11.1.4. </w:t>
      </w:r>
      <w:r w:rsidR="7F3C25F7" w:rsidRPr="1DD60204">
        <w:rPr>
          <w:b/>
          <w:bCs/>
          <w:lang w:val="en-US"/>
        </w:rPr>
        <w:t xml:space="preserve">Documents for tenderer’s eligibility confirmation </w:t>
      </w:r>
      <w:bookmarkEnd w:id="94"/>
      <w:bookmarkEnd w:id="95"/>
    </w:p>
    <w:tbl>
      <w:tblPr>
        <w:tblStyle w:val="TableGrid"/>
        <w:tblW w:w="0" w:type="auto"/>
        <w:tblLook w:val="04A0" w:firstRow="1" w:lastRow="0" w:firstColumn="1" w:lastColumn="0" w:noHBand="0" w:noVBand="1"/>
      </w:tblPr>
      <w:tblGrid>
        <w:gridCol w:w="4576"/>
        <w:gridCol w:w="4494"/>
      </w:tblGrid>
      <w:tr w:rsidR="0084669A" w:rsidRPr="00614DEB" w14:paraId="3A663962" w14:textId="77777777" w:rsidTr="000B37C5">
        <w:tc>
          <w:tcPr>
            <w:tcW w:w="4576" w:type="dxa"/>
          </w:tcPr>
          <w:p w14:paraId="43E92DAB" w14:textId="77777777" w:rsidR="0084669A" w:rsidRPr="0084669A" w:rsidRDefault="0084669A" w:rsidP="00EB2D2B">
            <w:pPr>
              <w:jc w:val="both"/>
              <w:rPr>
                <w:rFonts w:cs="Arial"/>
                <w:b/>
                <w:bCs/>
                <w:sz w:val="22"/>
                <w:szCs w:val="22"/>
                <w:lang w:val="en-US"/>
              </w:rPr>
            </w:pPr>
            <w:r w:rsidRPr="0084669A">
              <w:rPr>
                <w:rFonts w:eastAsia="Arial" w:cs="Arial"/>
                <w:lang w:val="en-US"/>
              </w:rPr>
              <w:t xml:space="preserve">The </w:t>
            </w:r>
            <w:proofErr w:type="gramStart"/>
            <w:r w:rsidRPr="0084669A">
              <w:rPr>
                <w:rFonts w:eastAsia="Arial" w:cs="Arial"/>
                <w:lang w:val="en-US"/>
              </w:rPr>
              <w:t>tenderer</w:t>
            </w:r>
            <w:proofErr w:type="gramEnd"/>
            <w:r w:rsidRPr="0084669A">
              <w:rPr>
                <w:rFonts w:eastAsia="Arial" w:cs="Arial"/>
                <w:lang w:val="en-US"/>
              </w:rPr>
              <w:t xml:space="preserve"> is obliged to conform to the following eligibility requirements:</w:t>
            </w:r>
          </w:p>
        </w:tc>
        <w:tc>
          <w:tcPr>
            <w:tcW w:w="4494" w:type="dxa"/>
          </w:tcPr>
          <w:p w14:paraId="6389D967" w14:textId="77777777" w:rsidR="0084669A" w:rsidRPr="0084669A" w:rsidRDefault="0084669A" w:rsidP="00EB2D2B">
            <w:pPr>
              <w:pStyle w:val="ListParagraph"/>
              <w:ind w:left="0"/>
              <w:jc w:val="both"/>
              <w:rPr>
                <w:rFonts w:cs="Arial"/>
                <w:b/>
                <w:bCs/>
                <w:sz w:val="22"/>
                <w:szCs w:val="22"/>
                <w:lang w:val="en-US"/>
              </w:rPr>
            </w:pPr>
            <w:r w:rsidRPr="0084669A">
              <w:rPr>
                <w:rFonts w:eastAsia="Arial" w:cs="Arial"/>
                <w:lang w:val="en-US"/>
              </w:rPr>
              <w:t xml:space="preserve">The </w:t>
            </w:r>
            <w:proofErr w:type="gramStart"/>
            <w:r w:rsidRPr="0084669A">
              <w:rPr>
                <w:rFonts w:eastAsia="Arial" w:cs="Arial"/>
                <w:lang w:val="en-US"/>
              </w:rPr>
              <w:t>tenderer</w:t>
            </w:r>
            <w:proofErr w:type="gramEnd"/>
            <w:r w:rsidRPr="0084669A">
              <w:rPr>
                <w:rFonts w:eastAsia="Arial" w:cs="Arial"/>
                <w:lang w:val="en-US"/>
              </w:rPr>
              <w:t xml:space="preserve"> must provide the following document to confirm the compliance with eligibility requirements</w:t>
            </w:r>
            <w:r w:rsidRPr="0084669A">
              <w:rPr>
                <w:rFonts w:cs="Arial"/>
                <w:lang w:val="en-US"/>
              </w:rPr>
              <w:t>:</w:t>
            </w:r>
          </w:p>
        </w:tc>
      </w:tr>
      <w:tr w:rsidR="0084669A" w:rsidRPr="00614DEB" w14:paraId="61FF3822" w14:textId="77777777" w:rsidTr="000B37C5">
        <w:tc>
          <w:tcPr>
            <w:tcW w:w="4576" w:type="dxa"/>
          </w:tcPr>
          <w:p w14:paraId="7EB42CD4" w14:textId="0FD8A4B5" w:rsidR="0084669A" w:rsidRPr="0004485B" w:rsidRDefault="7F3C25F7" w:rsidP="00EB2D2B">
            <w:pPr>
              <w:pStyle w:val="ListParagraph"/>
              <w:jc w:val="both"/>
              <w:rPr>
                <w:rFonts w:cs="Arial"/>
                <w:lang w:val="en-US"/>
              </w:rPr>
            </w:pPr>
            <w:r w:rsidRPr="1DD60204">
              <w:rPr>
                <w:rFonts w:cs="Arial"/>
                <w:lang w:val="en-US"/>
              </w:rPr>
              <w:t>Minimum requirements for working experience: at least 2 reference projects in IT sector</w:t>
            </w:r>
            <w:r w:rsidR="3C1C092F" w:rsidRPr="1DD60204">
              <w:rPr>
                <w:rFonts w:cs="Arial"/>
                <w:i/>
                <w:iCs/>
                <w:lang w:val="en-US"/>
              </w:rPr>
              <w:t xml:space="preserve"> independently from the total value of the Project</w:t>
            </w:r>
            <w:r w:rsidRPr="1DD60204">
              <w:rPr>
                <w:rFonts w:cs="Arial"/>
                <w:lang w:val="en-US"/>
              </w:rPr>
              <w:t xml:space="preserve">, and namely </w:t>
            </w:r>
            <w:r w:rsidR="6EB1D2ED" w:rsidRPr="1DD60204">
              <w:rPr>
                <w:rFonts w:cs="Arial"/>
                <w:lang w:val="en-US"/>
              </w:rPr>
              <w:t xml:space="preserve">- </w:t>
            </w:r>
            <w:r w:rsidRPr="1DD60204">
              <w:rPr>
                <w:rFonts w:cs="Arial"/>
                <w:lang w:val="en-US"/>
              </w:rPr>
              <w:t xml:space="preserve">creating online courses, and Education sector in Ukraine </w:t>
            </w:r>
          </w:p>
          <w:p w14:paraId="6128C51D" w14:textId="77777777" w:rsidR="0084669A" w:rsidRPr="00F5097E" w:rsidRDefault="0084669A" w:rsidP="00EB2D2B">
            <w:pPr>
              <w:pStyle w:val="ListParagraph"/>
              <w:ind w:left="0"/>
              <w:jc w:val="both"/>
              <w:rPr>
                <w:rFonts w:cs="Arial"/>
                <w:b/>
                <w:bCs/>
                <w:sz w:val="22"/>
                <w:szCs w:val="22"/>
                <w:lang w:val="en-US"/>
              </w:rPr>
            </w:pPr>
            <w:r>
              <w:rPr>
                <w:rFonts w:cs="Arial"/>
                <w:lang w:val="en-US"/>
              </w:rPr>
              <w:t>.</w:t>
            </w:r>
          </w:p>
        </w:tc>
        <w:tc>
          <w:tcPr>
            <w:tcW w:w="4494" w:type="dxa"/>
          </w:tcPr>
          <w:p w14:paraId="741ECC5D" w14:textId="77777777" w:rsidR="0084669A" w:rsidRPr="0084669A" w:rsidRDefault="0084669A" w:rsidP="00EB2D2B">
            <w:pPr>
              <w:pStyle w:val="ListParagraph"/>
              <w:ind w:left="0"/>
              <w:jc w:val="both"/>
              <w:rPr>
                <w:rFonts w:cs="Arial"/>
                <w:lang w:val="en-US"/>
              </w:rPr>
            </w:pPr>
            <w:r w:rsidRPr="0084669A">
              <w:rPr>
                <w:rFonts w:cs="Arial"/>
                <w:lang w:val="en-US"/>
              </w:rPr>
              <w:t xml:space="preserve">Tenderers must provide: </w:t>
            </w:r>
          </w:p>
          <w:p w14:paraId="5C92FC07" w14:textId="77777777" w:rsidR="0084669A" w:rsidRPr="0084669A" w:rsidRDefault="0084669A" w:rsidP="00EB2D2B">
            <w:pPr>
              <w:pStyle w:val="ListParagraph"/>
              <w:ind w:left="0"/>
              <w:jc w:val="both"/>
              <w:rPr>
                <w:rFonts w:cs="Arial"/>
                <w:lang w:val="en-US"/>
              </w:rPr>
            </w:pPr>
            <w:r w:rsidRPr="0084669A">
              <w:rPr>
                <w:rFonts w:cs="Arial"/>
                <w:lang w:val="en-US"/>
              </w:rPr>
              <w:t xml:space="preserve">I. Eligibility Self-Declaration </w:t>
            </w:r>
          </w:p>
          <w:p w14:paraId="0DDB7648" w14:textId="77777777" w:rsidR="0084669A" w:rsidRPr="0084669A" w:rsidRDefault="0084669A" w:rsidP="00EB2D2B">
            <w:pPr>
              <w:pStyle w:val="ListParagraph"/>
              <w:ind w:left="0"/>
              <w:jc w:val="both"/>
              <w:rPr>
                <w:rFonts w:cs="Arial"/>
                <w:lang w:val="en-US"/>
              </w:rPr>
            </w:pPr>
            <w:r w:rsidRPr="0084669A">
              <w:rPr>
                <w:rFonts w:cs="Arial"/>
                <w:lang w:val="en-US"/>
              </w:rPr>
              <w:t xml:space="preserve">and </w:t>
            </w:r>
          </w:p>
          <w:p w14:paraId="3755648D" w14:textId="77777777" w:rsidR="0084669A" w:rsidRPr="00F5097E" w:rsidRDefault="0084669A" w:rsidP="00EB2D2B">
            <w:pPr>
              <w:pStyle w:val="ListParagraph"/>
              <w:ind w:left="0"/>
              <w:jc w:val="both"/>
              <w:rPr>
                <w:rFonts w:cs="Arial"/>
                <w:b/>
                <w:bCs/>
                <w:sz w:val="22"/>
                <w:szCs w:val="22"/>
                <w:lang w:val="en-US"/>
              </w:rPr>
            </w:pPr>
            <w:r w:rsidRPr="0084669A">
              <w:rPr>
                <w:rFonts w:cs="Arial"/>
                <w:lang w:val="en-US"/>
              </w:rPr>
              <w:t xml:space="preserve">II. Company’s (legal entity’s) portfolio or reference letters from </w:t>
            </w:r>
            <w:r>
              <w:rPr>
                <w:rFonts w:cs="Arial"/>
                <w:lang w:val="en-US"/>
              </w:rPr>
              <w:t>customer / client</w:t>
            </w:r>
          </w:p>
        </w:tc>
      </w:tr>
      <w:tr w:rsidR="0084669A" w:rsidRPr="00614DEB" w14:paraId="0C8AE741" w14:textId="77777777" w:rsidTr="000B37C5">
        <w:tc>
          <w:tcPr>
            <w:tcW w:w="4576" w:type="dxa"/>
          </w:tcPr>
          <w:p w14:paraId="17195210" w14:textId="77777777" w:rsidR="0084669A" w:rsidRPr="0004485B" w:rsidRDefault="0084669A" w:rsidP="00EB2D2B">
            <w:pPr>
              <w:pStyle w:val="ListParagraph"/>
              <w:jc w:val="both"/>
              <w:rPr>
                <w:rFonts w:cs="Arial"/>
                <w:lang w:val="en-US"/>
              </w:rPr>
            </w:pPr>
            <w:r w:rsidRPr="0084669A">
              <w:rPr>
                <w:rFonts w:cs="Arial"/>
                <w:lang w:val="en-US"/>
              </w:rPr>
              <w:t xml:space="preserve">Experience in cooperation with international organizations: at least 2 reference projects implemented in cooperation (or under financing by) international organization </w:t>
            </w:r>
            <w:r w:rsidRPr="0004485B">
              <w:rPr>
                <w:rFonts w:cs="Arial"/>
                <w:i/>
                <w:iCs/>
                <w:lang w:val="en-US"/>
              </w:rPr>
              <w:t>independently from the total value of the Project</w:t>
            </w:r>
          </w:p>
          <w:p w14:paraId="416DDDE5" w14:textId="77777777" w:rsidR="0084669A" w:rsidRPr="00723203" w:rsidRDefault="0084669A" w:rsidP="00EB2D2B">
            <w:pPr>
              <w:pStyle w:val="ListParagraph"/>
              <w:ind w:left="0"/>
              <w:jc w:val="both"/>
              <w:rPr>
                <w:rFonts w:cs="Arial"/>
                <w:b/>
                <w:bCs/>
                <w:sz w:val="22"/>
                <w:szCs w:val="22"/>
              </w:rPr>
            </w:pPr>
            <w:r>
              <w:rPr>
                <w:rFonts w:cs="Arial"/>
              </w:rPr>
              <w:t>.</w:t>
            </w:r>
          </w:p>
        </w:tc>
        <w:tc>
          <w:tcPr>
            <w:tcW w:w="4494" w:type="dxa"/>
          </w:tcPr>
          <w:p w14:paraId="2EE668DE" w14:textId="77777777" w:rsidR="0084669A" w:rsidRPr="0084669A" w:rsidRDefault="0084669A" w:rsidP="00EB2D2B">
            <w:pPr>
              <w:pStyle w:val="ListParagraph"/>
              <w:ind w:left="0"/>
              <w:jc w:val="both"/>
              <w:rPr>
                <w:rFonts w:cs="Arial"/>
                <w:lang w:val="en-US"/>
              </w:rPr>
            </w:pPr>
            <w:r w:rsidRPr="0084669A">
              <w:rPr>
                <w:rFonts w:cs="Arial"/>
                <w:lang w:val="en-US"/>
              </w:rPr>
              <w:t xml:space="preserve">Tenderers must provide: </w:t>
            </w:r>
          </w:p>
          <w:p w14:paraId="5851DBD9" w14:textId="77777777" w:rsidR="0084669A" w:rsidRPr="0084669A" w:rsidRDefault="0084669A" w:rsidP="00EB2D2B">
            <w:pPr>
              <w:pStyle w:val="ListParagraph"/>
              <w:ind w:left="0"/>
              <w:jc w:val="both"/>
              <w:rPr>
                <w:rFonts w:cs="Arial"/>
                <w:lang w:val="en-US"/>
              </w:rPr>
            </w:pPr>
            <w:r w:rsidRPr="0084669A">
              <w:rPr>
                <w:rFonts w:cs="Arial"/>
                <w:lang w:val="en-US"/>
              </w:rPr>
              <w:t xml:space="preserve">I. Eligibility Self-Declaration </w:t>
            </w:r>
          </w:p>
          <w:p w14:paraId="576BED72" w14:textId="77777777" w:rsidR="0084669A" w:rsidRPr="0084669A" w:rsidRDefault="0084669A" w:rsidP="00EB2D2B">
            <w:pPr>
              <w:pStyle w:val="ListParagraph"/>
              <w:ind w:left="0"/>
              <w:jc w:val="both"/>
              <w:rPr>
                <w:rFonts w:cs="Arial"/>
                <w:lang w:val="en-US"/>
              </w:rPr>
            </w:pPr>
            <w:r w:rsidRPr="0084669A">
              <w:rPr>
                <w:rFonts w:cs="Arial"/>
                <w:lang w:val="en-US"/>
              </w:rPr>
              <w:t xml:space="preserve">and </w:t>
            </w:r>
          </w:p>
          <w:p w14:paraId="6281118B" w14:textId="77777777" w:rsidR="0084669A" w:rsidRPr="0084669A" w:rsidRDefault="0084669A" w:rsidP="00EB2D2B">
            <w:pPr>
              <w:pStyle w:val="ListParagraph"/>
              <w:ind w:left="0"/>
              <w:jc w:val="both"/>
              <w:rPr>
                <w:rFonts w:cs="Arial"/>
                <w:b/>
                <w:bCs/>
                <w:sz w:val="22"/>
                <w:szCs w:val="22"/>
                <w:lang w:val="en-US"/>
              </w:rPr>
            </w:pPr>
            <w:r w:rsidRPr="0084669A">
              <w:rPr>
                <w:rFonts w:cs="Arial"/>
                <w:lang w:val="en-US"/>
              </w:rPr>
              <w:t xml:space="preserve">II. Company’s (legal entity’s) portfolio or reference letter from </w:t>
            </w:r>
            <w:r>
              <w:rPr>
                <w:rFonts w:cs="Arial"/>
                <w:lang w:val="en-US"/>
              </w:rPr>
              <w:t>customer / client</w:t>
            </w:r>
          </w:p>
        </w:tc>
      </w:tr>
    </w:tbl>
    <w:p w14:paraId="274FCFE3" w14:textId="77777777" w:rsidR="0084669A" w:rsidRDefault="0084669A" w:rsidP="0084669A">
      <w:pPr>
        <w:pStyle w:val="ListParagraph"/>
        <w:ind w:left="0"/>
        <w:jc w:val="both"/>
      </w:pPr>
      <w:bookmarkStart w:id="96" w:name="_Hlk156211933"/>
      <w:r w:rsidRPr="00723203">
        <w:t xml:space="preserve">The </w:t>
      </w:r>
      <w:proofErr w:type="spellStart"/>
      <w:r w:rsidRPr="00723203">
        <w:t>tenderer</w:t>
      </w:r>
      <w:proofErr w:type="spellEnd"/>
      <w:r w:rsidRPr="00723203">
        <w:t xml:space="preserve"> </w:t>
      </w:r>
      <w:proofErr w:type="spellStart"/>
      <w:r w:rsidRPr="00723203">
        <w:t>must</w:t>
      </w:r>
      <w:proofErr w:type="spellEnd"/>
      <w:r w:rsidRPr="00723203">
        <w:t xml:space="preserve">: </w:t>
      </w:r>
    </w:p>
    <w:p w14:paraId="37EC6927" w14:textId="77777777" w:rsidR="00914938" w:rsidRPr="00723203" w:rsidRDefault="00914938" w:rsidP="0084669A">
      <w:pPr>
        <w:pStyle w:val="ListParagraph"/>
        <w:ind w:left="0"/>
        <w:jc w:val="both"/>
      </w:pPr>
    </w:p>
    <w:p w14:paraId="3BE709A9" w14:textId="77777777" w:rsidR="0084669A" w:rsidRPr="0084669A" w:rsidRDefault="0084669A" w:rsidP="0084669A">
      <w:pPr>
        <w:numPr>
          <w:ilvl w:val="0"/>
          <w:numId w:val="61"/>
        </w:numPr>
        <w:spacing w:after="240"/>
        <w:jc w:val="both"/>
        <w:rPr>
          <w:lang w:val="en-US"/>
        </w:rPr>
      </w:pPr>
      <w:r w:rsidRPr="0084669A">
        <w:rPr>
          <w:lang w:val="en-US"/>
        </w:rPr>
        <w:t>be a registered legal entity/private entrepreneur in Ukraine;</w:t>
      </w:r>
    </w:p>
    <w:p w14:paraId="296A7C33" w14:textId="77777777" w:rsidR="0084669A" w:rsidRPr="0084669A" w:rsidRDefault="0084669A" w:rsidP="0084669A">
      <w:pPr>
        <w:numPr>
          <w:ilvl w:val="0"/>
          <w:numId w:val="61"/>
        </w:numPr>
        <w:spacing w:after="240"/>
        <w:jc w:val="both"/>
        <w:rPr>
          <w:lang w:val="en-US"/>
        </w:rPr>
      </w:pPr>
      <w:r w:rsidRPr="0084669A">
        <w:rPr>
          <w:lang w:val="en-US"/>
        </w:rPr>
        <w:lastRenderedPageBreak/>
        <w:t>not be on the sanctions list of Ukraine, the EU, the UN;</w:t>
      </w:r>
    </w:p>
    <w:p w14:paraId="752B8844" w14:textId="77777777" w:rsidR="0084669A" w:rsidRPr="0084669A" w:rsidRDefault="0084669A" w:rsidP="0084669A">
      <w:pPr>
        <w:numPr>
          <w:ilvl w:val="0"/>
          <w:numId w:val="61"/>
        </w:numPr>
        <w:spacing w:after="240"/>
        <w:jc w:val="both"/>
        <w:rPr>
          <w:lang w:val="en-US"/>
        </w:rPr>
      </w:pPr>
      <w:r w:rsidRPr="0084669A">
        <w:rPr>
          <w:lang w:val="en-US"/>
        </w:rPr>
        <w:t>ensure that the final beneficiaries/participants are not on the sanctions list of Ukraine, the EU, the UN;</w:t>
      </w:r>
    </w:p>
    <w:p w14:paraId="22178D72" w14:textId="77777777" w:rsidR="0084669A" w:rsidRPr="0084669A" w:rsidRDefault="0084669A" w:rsidP="0084669A">
      <w:pPr>
        <w:numPr>
          <w:ilvl w:val="0"/>
          <w:numId w:val="61"/>
        </w:numPr>
        <w:spacing w:after="240"/>
        <w:jc w:val="both"/>
        <w:rPr>
          <w:lang w:val="en-US"/>
        </w:rPr>
      </w:pPr>
      <w:proofErr w:type="gramStart"/>
      <w:r w:rsidRPr="0084669A">
        <w:rPr>
          <w:lang w:val="en-US"/>
        </w:rPr>
        <w:t>not be</w:t>
      </w:r>
      <w:proofErr w:type="gramEnd"/>
      <w:r w:rsidRPr="0084669A">
        <w:rPr>
          <w:lang w:val="en-US"/>
        </w:rPr>
        <w:t xml:space="preserve"> in the process of termination;</w:t>
      </w:r>
    </w:p>
    <w:p w14:paraId="7C9A01E3" w14:textId="77777777" w:rsidR="0084669A" w:rsidRPr="0084669A" w:rsidRDefault="0084669A" w:rsidP="0084669A">
      <w:pPr>
        <w:numPr>
          <w:ilvl w:val="0"/>
          <w:numId w:val="61"/>
        </w:numPr>
        <w:spacing w:after="240"/>
        <w:jc w:val="both"/>
        <w:rPr>
          <w:lang w:val="en-US"/>
        </w:rPr>
      </w:pPr>
      <w:r w:rsidRPr="0084669A">
        <w:rPr>
          <w:lang w:val="en-US"/>
        </w:rPr>
        <w:t xml:space="preserve">not be registered </w:t>
      </w:r>
      <w:r w:rsidRPr="0084669A">
        <w:rPr>
          <w:rFonts w:cs="Arial"/>
          <w:lang w:val="en-US"/>
        </w:rPr>
        <w:t>on temporary occupied territories of Ukraine</w:t>
      </w:r>
      <w:r w:rsidRPr="0084669A">
        <w:rPr>
          <w:lang w:val="en-US"/>
        </w:rPr>
        <w:t xml:space="preserve">; </w:t>
      </w:r>
    </w:p>
    <w:p w14:paraId="3B475980" w14:textId="77777777" w:rsidR="0084669A" w:rsidRPr="0084669A" w:rsidRDefault="0084669A" w:rsidP="0084669A">
      <w:pPr>
        <w:numPr>
          <w:ilvl w:val="0"/>
          <w:numId w:val="61"/>
        </w:numPr>
        <w:spacing w:after="240"/>
        <w:jc w:val="both"/>
        <w:rPr>
          <w:lang w:val="en-US"/>
        </w:rPr>
      </w:pPr>
      <w:r w:rsidRPr="0084669A">
        <w:rPr>
          <w:lang w:val="en-US"/>
        </w:rPr>
        <w:t xml:space="preserve">not have the ultimate beneficial owner, member or participant (shareholder), having a share in the authorized capital of 10 percent or more, which is the Russian Federation, </w:t>
      </w:r>
      <w:r w:rsidRPr="0084669A">
        <w:rPr>
          <w:rFonts w:cs="Arial"/>
          <w:lang w:val="en-US"/>
        </w:rPr>
        <w:t>the Republic of Belarus, the Islamic Republic of Iran,</w:t>
      </w:r>
      <w:r w:rsidRPr="0084669A">
        <w:rPr>
          <w:lang w:val="en-US"/>
        </w:rPr>
        <w:t xml:space="preserve"> a citizen of the Russian Federation, </w:t>
      </w:r>
      <w:r w:rsidRPr="0084669A">
        <w:rPr>
          <w:rFonts w:cs="Arial"/>
          <w:lang w:val="en-US"/>
        </w:rPr>
        <w:t>the Republic of Belarus, the Islamic Republic of Iran</w:t>
      </w:r>
      <w:r w:rsidRPr="0084669A">
        <w:rPr>
          <w:lang w:val="en-US"/>
        </w:rPr>
        <w:t xml:space="preserve"> except for those who live on the territory of Ukraine on legal grounds, or a legal entity created and registered in accordance with the legislation of the Russian Federation, </w:t>
      </w:r>
      <w:r w:rsidRPr="0084669A">
        <w:rPr>
          <w:rFonts w:cs="Arial"/>
          <w:lang w:val="en-US"/>
        </w:rPr>
        <w:t>the Republic of Belarus, the Islamic Republic of Iran</w:t>
      </w:r>
      <w:r w:rsidRPr="0084669A">
        <w:rPr>
          <w:lang w:val="en-US"/>
        </w:rPr>
        <w:t xml:space="preserve">. </w:t>
      </w:r>
    </w:p>
    <w:bookmarkEnd w:id="96"/>
    <w:p w14:paraId="3B415D0A" w14:textId="77777777" w:rsidR="0084669A" w:rsidRPr="0084669A" w:rsidRDefault="0084669A" w:rsidP="0084669A">
      <w:pPr>
        <w:pStyle w:val="ListParagraph"/>
        <w:ind w:left="0"/>
        <w:jc w:val="both"/>
        <w:rPr>
          <w:rFonts w:eastAsia="Arial" w:cs="Arial"/>
          <w:lang w:val="en-US"/>
        </w:rPr>
      </w:pPr>
      <w:r w:rsidRPr="0084669A">
        <w:rPr>
          <w:rFonts w:eastAsia="Arial" w:cs="Arial"/>
          <w:lang w:val="en-US"/>
        </w:rPr>
        <w:t>GIZ reserves the right to verify the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559B24CB" w14:textId="77777777" w:rsidR="0084669A" w:rsidRPr="0084669A" w:rsidRDefault="0084669A" w:rsidP="0084669A">
      <w:pPr>
        <w:pStyle w:val="ListParagraph"/>
        <w:ind w:left="0"/>
        <w:jc w:val="both"/>
        <w:rPr>
          <w:rFonts w:eastAsia="Arial" w:cs="Arial"/>
          <w:lang w:val="en-US"/>
        </w:rPr>
      </w:pPr>
    </w:p>
    <w:p w14:paraId="3BDF699F" w14:textId="34E7D9D7" w:rsidR="0084669A" w:rsidRPr="001D265A" w:rsidRDefault="1DD60204" w:rsidP="00A82A26">
      <w:pPr>
        <w:spacing w:after="240"/>
        <w:jc w:val="both"/>
        <w:rPr>
          <w:rStyle w:val="ZulschenderTextZchn"/>
          <w:b/>
          <w:bCs/>
          <w:color w:val="auto"/>
        </w:rPr>
      </w:pPr>
      <w:bookmarkStart w:id="97" w:name="_Toc127948129"/>
      <w:bookmarkStart w:id="98" w:name="_Toc127948130"/>
      <w:bookmarkStart w:id="99" w:name="_Toc127948131"/>
      <w:bookmarkStart w:id="100" w:name="_Toc127948132"/>
      <w:bookmarkStart w:id="101" w:name="_Toc127948133"/>
      <w:bookmarkStart w:id="102" w:name="_Toc127948134"/>
      <w:bookmarkStart w:id="103" w:name="_Toc127948135"/>
      <w:bookmarkStart w:id="104" w:name="_Toc508620020"/>
      <w:bookmarkStart w:id="105" w:name="_Toc119493867"/>
      <w:bookmarkStart w:id="106" w:name="_Toc127948141"/>
      <w:bookmarkStart w:id="107" w:name="_Hlk156141098"/>
      <w:bookmarkEnd w:id="97"/>
      <w:bookmarkEnd w:id="98"/>
      <w:bookmarkEnd w:id="99"/>
      <w:bookmarkEnd w:id="100"/>
      <w:bookmarkEnd w:id="101"/>
      <w:bookmarkEnd w:id="102"/>
      <w:bookmarkEnd w:id="103"/>
      <w:r w:rsidRPr="00A82A26">
        <w:rPr>
          <w:b/>
          <w:bCs/>
          <w:lang w:val="en-US"/>
        </w:rPr>
        <w:t xml:space="preserve">12. </w:t>
      </w:r>
      <w:r w:rsidR="7F3C25F7" w:rsidRPr="00A82A26">
        <w:rPr>
          <w:b/>
          <w:bCs/>
          <w:lang w:val="en-US"/>
        </w:rPr>
        <w:t>Annexes</w:t>
      </w:r>
      <w:bookmarkEnd w:id="104"/>
      <w:bookmarkEnd w:id="105"/>
      <w:bookmarkEnd w:id="106"/>
      <w:r w:rsidR="7F3C25F7" w:rsidRPr="00A82A26">
        <w:rPr>
          <w:b/>
          <w:bCs/>
          <w:lang w:val="en-US"/>
        </w:rPr>
        <w:t xml:space="preserve"> </w:t>
      </w:r>
    </w:p>
    <w:p w14:paraId="1FF436ED" w14:textId="5A2B785A" w:rsidR="0084669A" w:rsidRDefault="0084669A" w:rsidP="0084669A">
      <w:pPr>
        <w:pStyle w:val="ListParagraph"/>
        <w:ind w:left="0"/>
        <w:jc w:val="both"/>
        <w:rPr>
          <w:b/>
          <w:bCs/>
          <w:lang w:val="en-US"/>
        </w:rPr>
      </w:pPr>
      <w:r w:rsidRPr="46FBE962">
        <w:rPr>
          <w:lang w:val="en-GB"/>
        </w:rPr>
        <w:t>•</w:t>
      </w:r>
      <w:r w:rsidRPr="00EB48B1">
        <w:rPr>
          <w:lang w:val="en-US"/>
        </w:rPr>
        <w:tab/>
      </w:r>
      <w:r w:rsidRPr="46FBE962">
        <w:rPr>
          <w:lang w:val="en-GB"/>
        </w:rPr>
        <w:t>Annex 1 – Travel regulations</w:t>
      </w:r>
      <w:bookmarkStart w:id="108" w:name="_Hlk156141117"/>
      <w:bookmarkEnd w:id="107"/>
      <w:r w:rsidRPr="46FBE962">
        <w:rPr>
          <w:lang w:val="en-US"/>
        </w:rPr>
        <w:br w:type="page"/>
      </w:r>
      <w:r w:rsidRPr="46FBE962">
        <w:rPr>
          <w:b/>
          <w:bCs/>
          <w:lang w:val="en-US"/>
        </w:rPr>
        <w:lastRenderedPageBreak/>
        <w:t xml:space="preserve">Annex 1 Travel regulations (hereinafter – Regulations) </w:t>
      </w:r>
    </w:p>
    <w:p w14:paraId="4BCA85ED" w14:textId="77777777" w:rsidR="0084669A" w:rsidRPr="0084669A" w:rsidRDefault="0084669A" w:rsidP="0084669A">
      <w:pPr>
        <w:pStyle w:val="ListParagraph"/>
        <w:ind w:left="0"/>
        <w:jc w:val="both"/>
        <w:rPr>
          <w:i/>
          <w:color w:val="E36C0A"/>
          <w:lang w:val="en-US"/>
        </w:rPr>
      </w:pPr>
    </w:p>
    <w:tbl>
      <w:tblPr>
        <w:tblStyle w:val="TableGrid"/>
        <w:tblW w:w="9493" w:type="dxa"/>
        <w:tblLook w:val="04A0" w:firstRow="1" w:lastRow="0" w:firstColumn="1" w:lastColumn="0" w:noHBand="0" w:noVBand="1"/>
      </w:tblPr>
      <w:tblGrid>
        <w:gridCol w:w="9493"/>
      </w:tblGrid>
      <w:tr w:rsidR="0084669A" w:rsidRPr="00614DEB" w14:paraId="35E6C4A5" w14:textId="77777777" w:rsidTr="00EB2D2B">
        <w:tc>
          <w:tcPr>
            <w:tcW w:w="9493" w:type="dxa"/>
          </w:tcPr>
          <w:p w14:paraId="76EBD51F" w14:textId="77777777" w:rsidR="0084669A" w:rsidRPr="0084669A" w:rsidRDefault="0084669A" w:rsidP="00EB2D2B">
            <w:pPr>
              <w:pStyle w:val="NoSpacing"/>
              <w:jc w:val="both"/>
              <w:rPr>
                <w:rFonts w:cs="Arial"/>
                <w:sz w:val="22"/>
                <w:szCs w:val="22"/>
                <w:lang w:val="en-US"/>
              </w:rPr>
            </w:pPr>
            <w:r w:rsidRPr="002B6D64">
              <w:rPr>
                <w:rStyle w:val="Bodytext2"/>
                <w:sz w:val="22"/>
                <w:szCs w:val="22"/>
              </w:rPr>
              <w:t>1.Business trips of experts/consultants</w:t>
            </w:r>
          </w:p>
          <w:p w14:paraId="505BFAD9" w14:textId="77777777" w:rsidR="0084669A" w:rsidRPr="002B6D64" w:rsidRDefault="0084669A" w:rsidP="00EB2D2B">
            <w:pPr>
              <w:jc w:val="both"/>
              <w:rPr>
                <w:rStyle w:val="Bodytext29pt"/>
                <w:b w:val="0"/>
                <w:sz w:val="22"/>
                <w:szCs w:val="22"/>
                <w:lang w:val="en-US"/>
              </w:rPr>
            </w:pPr>
            <w:r w:rsidRPr="002B6D64">
              <w:rPr>
                <w:rStyle w:val="Bodytext29pt"/>
                <w:b w:val="0"/>
                <w:sz w:val="22"/>
                <w:szCs w:val="22"/>
                <w:lang w:val="en-US"/>
              </w:rPr>
              <w:t xml:space="preserve">All experts/consultants who are travelling on behalf of and commissioned by GIZ should use these Travel regulations for </w:t>
            </w:r>
            <w:r w:rsidRPr="002B6D64">
              <w:rPr>
                <w:rStyle w:val="Bodytext29pt"/>
                <w:b w:val="0"/>
                <w:bCs w:val="0"/>
                <w:sz w:val="22"/>
                <w:szCs w:val="22"/>
                <w:lang w:val="en-US"/>
              </w:rPr>
              <w:t>calculation</w:t>
            </w:r>
            <w:r w:rsidRPr="002B6D64">
              <w:rPr>
                <w:rStyle w:val="Bodytext29pt"/>
                <w:b w:val="0"/>
                <w:sz w:val="22"/>
                <w:szCs w:val="22"/>
                <w:lang w:val="en-US"/>
              </w:rPr>
              <w:t xml:space="preserve"> and compensation of </w:t>
            </w:r>
            <w:r w:rsidRPr="002B6D64">
              <w:rPr>
                <w:rStyle w:val="Bodytext29pt"/>
                <w:b w:val="0"/>
                <w:bCs w:val="0"/>
                <w:sz w:val="22"/>
                <w:szCs w:val="22"/>
                <w:lang w:val="en-US"/>
              </w:rPr>
              <w:t>costs if</w:t>
            </w:r>
            <w:r w:rsidRPr="002B6D64">
              <w:rPr>
                <w:rStyle w:val="Bodytext29pt"/>
                <w:b w:val="0"/>
                <w:sz w:val="22"/>
                <w:szCs w:val="22"/>
                <w:lang w:val="en-US"/>
              </w:rPr>
              <w:t xml:space="preserve"> these costs are stipulated in the Contract. For the claim of travel expenses, the experts/consultants must submit documents according to the terms of the Regulations, unless otherwise is expressly stated in the Contract.</w:t>
            </w:r>
          </w:p>
          <w:p w14:paraId="73B348F2" w14:textId="77777777" w:rsidR="0084669A" w:rsidRPr="002B6D64" w:rsidRDefault="0084669A" w:rsidP="00EB2D2B">
            <w:pPr>
              <w:jc w:val="both"/>
              <w:rPr>
                <w:rFonts w:cs="Arial"/>
                <w:sz w:val="22"/>
                <w:szCs w:val="22"/>
                <w:lang w:val="uk-UA"/>
              </w:rPr>
            </w:pPr>
            <w:r w:rsidRPr="00EC00E1">
              <w:rPr>
                <w:rFonts w:cs="Arial"/>
                <w:sz w:val="22"/>
                <w:szCs w:val="22"/>
                <w:lang w:val="uk-UA"/>
              </w:rPr>
              <w:t>Compensation of travel expenses is carried out exclusively within the limits of the amounts for individual items fixed in the Contract.</w:t>
            </w:r>
          </w:p>
          <w:p w14:paraId="40025E41" w14:textId="77777777" w:rsidR="0084669A" w:rsidRPr="0084669A" w:rsidRDefault="0084669A" w:rsidP="00EB2D2B">
            <w:pPr>
              <w:jc w:val="both"/>
              <w:rPr>
                <w:rFonts w:cs="Arial"/>
                <w:sz w:val="22"/>
                <w:szCs w:val="22"/>
                <w:lang w:val="en-US"/>
              </w:rPr>
            </w:pPr>
            <w:r w:rsidRPr="0084669A">
              <w:rPr>
                <w:rFonts w:cs="Arial"/>
                <w:sz w:val="22"/>
                <w:szCs w:val="22"/>
                <w:lang w:val="en-US"/>
              </w:rPr>
              <w:t>Payment of advances for business trips is possible only if it is expressly stated in the Contract.</w:t>
            </w:r>
          </w:p>
        </w:tc>
      </w:tr>
      <w:tr w:rsidR="0084669A" w:rsidRPr="00614DEB" w14:paraId="3CC249C5" w14:textId="77777777" w:rsidTr="00EB2D2B">
        <w:tc>
          <w:tcPr>
            <w:tcW w:w="9493" w:type="dxa"/>
          </w:tcPr>
          <w:p w14:paraId="7112D065" w14:textId="77777777" w:rsidR="0084669A" w:rsidRPr="002B6D64" w:rsidRDefault="0084669A" w:rsidP="00EB2D2B">
            <w:pPr>
              <w:jc w:val="both"/>
              <w:rPr>
                <w:rFonts w:cs="Arial"/>
                <w:sz w:val="22"/>
                <w:szCs w:val="22"/>
                <w:lang w:val="en-US"/>
              </w:rPr>
            </w:pPr>
            <w:r w:rsidRPr="002B6D64">
              <w:rPr>
                <w:rStyle w:val="Bodytext2"/>
                <w:sz w:val="22"/>
                <w:szCs w:val="22"/>
                <w:lang w:val="en-US"/>
              </w:rPr>
              <w:t>2. Definition of a business trip</w:t>
            </w:r>
          </w:p>
          <w:p w14:paraId="79D1A674" w14:textId="77777777" w:rsidR="0084669A" w:rsidRPr="002B6D64" w:rsidRDefault="0084669A" w:rsidP="00EB2D2B">
            <w:pPr>
              <w:jc w:val="both"/>
              <w:rPr>
                <w:rFonts w:cs="Arial"/>
                <w:b/>
                <w:sz w:val="22"/>
                <w:szCs w:val="22"/>
                <w:lang w:val="en-US"/>
              </w:rPr>
            </w:pPr>
            <w:r w:rsidRPr="002B6D64">
              <w:rPr>
                <w:rStyle w:val="Bodytext29pt"/>
                <w:b w:val="0"/>
                <w:sz w:val="22"/>
                <w:szCs w:val="22"/>
                <w:lang w:val="en-US"/>
              </w:rPr>
              <w:t>A business trip, as defined by the GIZ’ general regulations governing the reimbursement of travel expense and accommodation, involves an expert/consultant temporarily working at a place other than his/her regular domicile and/or seat of business to conduct official business with GIZ's approval.</w:t>
            </w:r>
          </w:p>
          <w:p w14:paraId="7AEBA267" w14:textId="77777777" w:rsidR="0084669A" w:rsidRPr="002B6D64" w:rsidRDefault="0084669A" w:rsidP="00EB2D2B">
            <w:pPr>
              <w:jc w:val="both"/>
              <w:rPr>
                <w:rFonts w:cs="Arial"/>
                <w:sz w:val="22"/>
                <w:szCs w:val="22"/>
                <w:lang w:val="en-US"/>
              </w:rPr>
            </w:pPr>
            <w:r w:rsidRPr="002B6D64">
              <w:rPr>
                <w:rStyle w:val="Bodytext29pt"/>
                <w:b w:val="0"/>
                <w:sz w:val="22"/>
                <w:szCs w:val="22"/>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w:t>
            </w:r>
          </w:p>
        </w:tc>
      </w:tr>
      <w:tr w:rsidR="0084669A" w:rsidRPr="00614DEB" w14:paraId="28C82BFD" w14:textId="77777777" w:rsidTr="00EB2D2B">
        <w:tc>
          <w:tcPr>
            <w:tcW w:w="9493" w:type="dxa"/>
          </w:tcPr>
          <w:p w14:paraId="0494EA41" w14:textId="77777777" w:rsidR="0084669A" w:rsidRPr="003B72A8" w:rsidRDefault="0084669A" w:rsidP="00EB2D2B">
            <w:pPr>
              <w:jc w:val="both"/>
              <w:rPr>
                <w:rFonts w:cs="Arial"/>
                <w:sz w:val="22"/>
                <w:szCs w:val="22"/>
                <w:lang w:val="en-US"/>
              </w:rPr>
            </w:pPr>
            <w:r w:rsidRPr="003B72A8">
              <w:rPr>
                <w:rStyle w:val="Bodytext2"/>
                <w:sz w:val="22"/>
                <w:szCs w:val="22"/>
                <w:lang w:val="en-US"/>
              </w:rPr>
              <w:t>3. Accommodation allowance</w:t>
            </w:r>
          </w:p>
          <w:p w14:paraId="5FEB715D" w14:textId="77777777" w:rsidR="0084669A" w:rsidRDefault="0084669A" w:rsidP="00EB2D2B">
            <w:pPr>
              <w:tabs>
                <w:tab w:val="left" w:pos="1008"/>
              </w:tabs>
              <w:jc w:val="both"/>
              <w:rPr>
                <w:rStyle w:val="Bodytext29pt"/>
                <w:b w:val="0"/>
                <w:sz w:val="22"/>
                <w:szCs w:val="22"/>
                <w:lang w:val="en-GB"/>
              </w:rPr>
            </w:pPr>
            <w:r w:rsidRPr="003B72A8">
              <w:rPr>
                <w:rStyle w:val="Bodytext29pt"/>
                <w:b w:val="0"/>
                <w:sz w:val="22"/>
                <w:szCs w:val="22"/>
                <w:lang w:val="en-GB"/>
              </w:rPr>
              <w:t>Overnight accommodation costs are reimbursed to the extent agreed in the Contract against proof of performance (in case of using lump sum) or against presentation of evidence (based on original financial documents). Limits for overnight accommodation shall be stipulated in the Contract. Hotel reservations are made by an expert/consultant by himself/herself. For accommodation during business trips room category not higher than Standard (or equal) is to be booked, unless otherwise is expressly stated in the Contract. Overnight accommodation costs during domestic and international business trips shall not be reimbursed for business trips to a place of residence during which the expert/consultant stays in his/her own home or place where he/she maintains his/her own household.</w:t>
            </w:r>
          </w:p>
          <w:p w14:paraId="6668EE00"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627F6172"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Against performance (lump-sum based) –</w:t>
            </w:r>
            <w:r w:rsidRPr="003B72A8">
              <w:rPr>
                <w:rStyle w:val="Bodytext29pt"/>
                <w:color w:val="FF0000"/>
              </w:rPr>
              <w:t xml:space="preserve"> </w:t>
            </w:r>
            <w:r w:rsidRPr="003B72A8">
              <w:rPr>
                <w:rStyle w:val="Bodytext29pt"/>
                <w:color w:val="FF0000"/>
                <w:lang w:val="en-US"/>
              </w:rPr>
              <w:t>act of acceptance.</w:t>
            </w:r>
          </w:p>
          <w:p w14:paraId="4BCA3E63" w14:textId="77777777" w:rsidR="0084669A" w:rsidRPr="00605C5A" w:rsidRDefault="0084669A" w:rsidP="00EB2D2B">
            <w:pPr>
              <w:tabs>
                <w:tab w:val="left" w:pos="1008"/>
              </w:tabs>
              <w:jc w:val="both"/>
              <w:rPr>
                <w:rFonts w:eastAsia="Arial" w:cs="Arial"/>
                <w:bCs/>
                <w:color w:val="000000"/>
                <w:sz w:val="22"/>
                <w:szCs w:val="22"/>
                <w:lang w:val="en-US" w:eastAsia="uk-UA" w:bidi="uk-UA"/>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c</w:t>
            </w:r>
            <w:r w:rsidRPr="003B72A8">
              <w:rPr>
                <w:rStyle w:val="Bodytext29pt"/>
                <w:color w:val="FF0000"/>
              </w:rPr>
              <w:t xml:space="preserve">opy of the original invoice from the hotel or other actual service provider with period of stay, names of </w:t>
            </w:r>
            <w:r w:rsidRPr="003B72A8">
              <w:rPr>
                <w:rStyle w:val="Bodytext29pt"/>
                <w:color w:val="FF0000"/>
                <w:lang w:val="en-US"/>
              </w:rPr>
              <w:t>guests</w:t>
            </w:r>
            <w:r w:rsidRPr="003B72A8">
              <w:rPr>
                <w:rStyle w:val="Bodytext29pt"/>
                <w:color w:val="FF0000"/>
              </w:rPr>
              <w:t>, type and number of rooms, price per night, total amount, meals</w:t>
            </w:r>
            <w:r w:rsidRPr="003B72A8">
              <w:rPr>
                <w:rStyle w:val="Bodytext29pt"/>
                <w:color w:val="FF0000"/>
                <w:lang w:val="en-US"/>
              </w:rPr>
              <w:t xml:space="preserve"> (if included)</w:t>
            </w:r>
            <w:r w:rsidRPr="003B72A8">
              <w:rPr>
                <w:rStyle w:val="Bodytext29pt"/>
                <w:color w:val="FF0000"/>
              </w:rPr>
              <w:t>. (Service fee of booking platforms is not to be reimbursed).</w:t>
            </w:r>
          </w:p>
        </w:tc>
      </w:tr>
      <w:tr w:rsidR="0084669A" w:rsidRPr="002B6D64" w14:paraId="30749348" w14:textId="77777777" w:rsidTr="00EB2D2B">
        <w:tc>
          <w:tcPr>
            <w:tcW w:w="9493" w:type="dxa"/>
          </w:tcPr>
          <w:p w14:paraId="224C6274" w14:textId="77777777" w:rsidR="0084669A" w:rsidRPr="003B72A8" w:rsidRDefault="0084669A" w:rsidP="00EB2D2B">
            <w:pPr>
              <w:jc w:val="both"/>
              <w:rPr>
                <w:rFonts w:cs="Arial"/>
                <w:sz w:val="22"/>
                <w:szCs w:val="22"/>
                <w:lang w:val="en-US"/>
              </w:rPr>
            </w:pPr>
            <w:r w:rsidRPr="003B72A8">
              <w:rPr>
                <w:rStyle w:val="Bodytext2"/>
                <w:sz w:val="22"/>
                <w:szCs w:val="22"/>
                <w:lang w:val="en-US"/>
              </w:rPr>
              <w:t>4. Per diem allowance</w:t>
            </w:r>
          </w:p>
          <w:p w14:paraId="6769B1F0" w14:textId="77777777" w:rsidR="0084669A" w:rsidRPr="0084669A" w:rsidRDefault="0084669A" w:rsidP="00EB2D2B">
            <w:pPr>
              <w:jc w:val="both"/>
              <w:rPr>
                <w:rFonts w:cs="Arial"/>
                <w:b/>
                <w:sz w:val="22"/>
                <w:szCs w:val="22"/>
                <w:lang w:val="en-US"/>
              </w:rPr>
            </w:pPr>
            <w:r w:rsidRPr="003B72A8">
              <w:rPr>
                <w:rStyle w:val="Bodytext29pt"/>
                <w:b w:val="0"/>
                <w:sz w:val="22"/>
                <w:szCs w:val="22"/>
                <w:lang w:val="en-GB"/>
              </w:rPr>
              <w:t xml:space="preserve">The per-diem allowance covers the additional cost of subsistence to the expert/consultant during an </w:t>
            </w:r>
            <w:r w:rsidRPr="003B72A8">
              <w:rPr>
                <w:rStyle w:val="Bodytext29pt"/>
                <w:b w:val="0"/>
                <w:bCs w:val="0"/>
                <w:sz w:val="22"/>
                <w:szCs w:val="22"/>
                <w:lang w:val="en-GB"/>
              </w:rPr>
              <w:t>assignment</w:t>
            </w:r>
            <w:r w:rsidRPr="003B72A8">
              <w:rPr>
                <w:rStyle w:val="Bodytext29pt"/>
                <w:b w:val="0"/>
                <w:sz w:val="22"/>
                <w:szCs w:val="22"/>
                <w:lang w:val="en-GB"/>
              </w:rPr>
              <w:t xml:space="preserve"> away from their regular domicile and/or seat of business and accrued if the condition of a one-day or more business trip is fulfilled. The minimum business trip time is a one-day business trip lasting 10 hours, </w:t>
            </w:r>
            <w:r w:rsidRPr="003B72A8">
              <w:rPr>
                <w:rStyle w:val="Bodytext29pt"/>
                <w:b w:val="0"/>
                <w:bCs w:val="0"/>
                <w:sz w:val="22"/>
                <w:szCs w:val="22"/>
                <w:lang w:val="en-GB"/>
              </w:rPr>
              <w:t>including</w:t>
            </w:r>
            <w:r w:rsidRPr="003B72A8">
              <w:rPr>
                <w:rStyle w:val="Bodytext29pt"/>
                <w:b w:val="0"/>
                <w:sz w:val="22"/>
                <w:szCs w:val="22"/>
                <w:lang w:val="en-GB"/>
              </w:rPr>
              <w:t xml:space="preserve"> working hours and travel time.</w:t>
            </w:r>
          </w:p>
          <w:p w14:paraId="5CDC2E0F" w14:textId="77777777" w:rsidR="0084669A" w:rsidRDefault="0084669A" w:rsidP="00EB2D2B">
            <w:pPr>
              <w:ind w:left="-17"/>
              <w:jc w:val="both"/>
              <w:rPr>
                <w:rStyle w:val="Bodytext29pt"/>
                <w:b w:val="0"/>
                <w:sz w:val="22"/>
                <w:szCs w:val="22"/>
                <w:lang w:val="en-US"/>
              </w:rPr>
            </w:pPr>
            <w:r w:rsidRPr="003B72A8">
              <w:rPr>
                <w:rStyle w:val="Bodytext29pt"/>
                <w:b w:val="0"/>
                <w:sz w:val="22"/>
                <w:szCs w:val="22"/>
                <w:lang w:val="en-US"/>
              </w:rPr>
              <w:t xml:space="preserve">Per diems are paid within the amount specified in the Contract, as a lump sum. The reduced lump sum rate applies for one-day business trips lasting from 10 to 24 hours and depending on the type of meals at the hotel or the provision of meals from GIZ. The calculation of per diems for business trips depending on the type of meals is given in </w:t>
            </w:r>
            <w:proofErr w:type="gramStart"/>
            <w:r w:rsidRPr="003B72A8">
              <w:rPr>
                <w:rStyle w:val="Bodytext29pt"/>
                <w:b w:val="0"/>
                <w:sz w:val="22"/>
                <w:szCs w:val="22"/>
                <w:lang w:val="en-US"/>
              </w:rPr>
              <w:t>the Table</w:t>
            </w:r>
            <w:proofErr w:type="gramEnd"/>
            <w:r w:rsidRPr="003B72A8">
              <w:rPr>
                <w:rStyle w:val="Bodytext29pt"/>
                <w:b w:val="0"/>
                <w:sz w:val="22"/>
                <w:szCs w:val="22"/>
                <w:lang w:val="en-US"/>
              </w:rPr>
              <w:t xml:space="preserve"> 1 (see below).</w:t>
            </w:r>
          </w:p>
          <w:p w14:paraId="05DFE88B"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79E8CFF8"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 xml:space="preserve">Against performance (lump-sum based) – </w:t>
            </w:r>
            <w:r w:rsidRPr="003B72A8">
              <w:rPr>
                <w:rStyle w:val="Bodytext29pt"/>
                <w:color w:val="FF0000"/>
              </w:rPr>
              <w:t>timesheets in accordance with GIZ limits</w:t>
            </w:r>
          </w:p>
          <w:p w14:paraId="737F5520" w14:textId="77777777" w:rsidR="0084669A" w:rsidRPr="003B72A8" w:rsidRDefault="0084669A" w:rsidP="00EB2D2B">
            <w:pPr>
              <w:ind w:left="-17"/>
              <w:jc w:val="both"/>
              <w:rPr>
                <w:rStyle w:val="Bodytext29pt"/>
                <w:b w:val="0"/>
                <w:sz w:val="22"/>
                <w:szCs w:val="22"/>
              </w:rPr>
            </w:pPr>
            <w:r w:rsidRPr="003B72A8">
              <w:rPr>
                <w:rStyle w:val="Bodytext29pt"/>
                <w:color w:val="FF0000"/>
                <w:lang w:val="en-US"/>
              </w:rPr>
              <w:t>Against evidence – not applicable</w:t>
            </w:r>
          </w:p>
          <w:p w14:paraId="76F1AC86" w14:textId="77777777" w:rsidR="0084669A" w:rsidRPr="003B72A8" w:rsidRDefault="0084669A" w:rsidP="00EB2D2B">
            <w:pPr>
              <w:jc w:val="both"/>
              <w:rPr>
                <w:rFonts w:eastAsia="Arial" w:cs="Arial"/>
                <w:color w:val="000000"/>
                <w:sz w:val="22"/>
                <w:szCs w:val="22"/>
                <w:lang w:val="uk-UA" w:eastAsia="uk-UA" w:bidi="uk-UA"/>
              </w:rPr>
            </w:pPr>
          </w:p>
        </w:tc>
      </w:tr>
      <w:tr w:rsidR="0084669A" w:rsidRPr="00614DEB" w14:paraId="40C459E3" w14:textId="77777777" w:rsidTr="00EB2D2B">
        <w:tc>
          <w:tcPr>
            <w:tcW w:w="9493" w:type="dxa"/>
          </w:tcPr>
          <w:p w14:paraId="0342FBB7" w14:textId="77777777" w:rsidR="0084669A" w:rsidRPr="003B72A8" w:rsidRDefault="0084669A" w:rsidP="00EB2D2B">
            <w:pPr>
              <w:jc w:val="both"/>
              <w:rPr>
                <w:rFonts w:cs="Arial"/>
                <w:sz w:val="22"/>
                <w:szCs w:val="22"/>
                <w:lang w:val="en-US"/>
              </w:rPr>
            </w:pPr>
            <w:r w:rsidRPr="003B72A8">
              <w:rPr>
                <w:rStyle w:val="Bodytext2"/>
                <w:sz w:val="22"/>
                <w:szCs w:val="22"/>
                <w:lang w:val="en-US"/>
              </w:rPr>
              <w:t>5. Currency of reimbursement of travel expenses</w:t>
            </w:r>
          </w:p>
          <w:p w14:paraId="3BBF44B1" w14:textId="77777777" w:rsidR="0084669A" w:rsidRPr="003B72A8" w:rsidRDefault="0084669A" w:rsidP="00EB2D2B">
            <w:pPr>
              <w:jc w:val="both"/>
              <w:rPr>
                <w:rStyle w:val="Bodytext29pt"/>
                <w:b w:val="0"/>
                <w:sz w:val="22"/>
                <w:szCs w:val="22"/>
                <w:lang w:val="en-US"/>
              </w:rPr>
            </w:pPr>
            <w:r w:rsidRPr="003B72A8">
              <w:rPr>
                <w:rStyle w:val="Bodytext29pt"/>
                <w:b w:val="0"/>
                <w:sz w:val="22"/>
                <w:szCs w:val="22"/>
                <w:lang w:val="en-US"/>
              </w:rPr>
              <w:t xml:space="preserve">Reimbursements of costs of business trips within Ukraine are paid in Ukrainian Hryvnia (UAH). </w:t>
            </w:r>
          </w:p>
          <w:p w14:paraId="33BB1066" w14:textId="77777777" w:rsidR="0084669A" w:rsidRPr="003B72A8" w:rsidRDefault="0084669A" w:rsidP="00EB2D2B">
            <w:pPr>
              <w:jc w:val="both"/>
              <w:rPr>
                <w:rStyle w:val="Bodytext29pt"/>
                <w:b w:val="0"/>
                <w:sz w:val="22"/>
                <w:szCs w:val="22"/>
                <w:lang w:val="en-GB"/>
              </w:rPr>
            </w:pPr>
            <w:r w:rsidRPr="003B72A8">
              <w:rPr>
                <w:rStyle w:val="Bodytext29pt"/>
                <w:b w:val="0"/>
                <w:sz w:val="22"/>
                <w:szCs w:val="22"/>
                <w:lang w:val="en-GB"/>
              </w:rPr>
              <w:t xml:space="preserve">Reimbursements of costs of international business trips are paid in Ukrainian Hryvnia (UAH). Reimbursement of travel expenses in foreign currency (not UAH) must be made according to </w:t>
            </w:r>
            <w:r w:rsidRPr="003B72A8">
              <w:rPr>
                <w:rStyle w:val="Bodytext29pt"/>
                <w:b w:val="0"/>
                <w:bCs w:val="0"/>
                <w:sz w:val="22"/>
                <w:szCs w:val="22"/>
                <w:lang w:val="en-GB"/>
              </w:rPr>
              <w:t>below mentioned</w:t>
            </w:r>
            <w:r w:rsidRPr="003B72A8">
              <w:rPr>
                <w:rStyle w:val="Bodytext29pt"/>
                <w:b w:val="0"/>
                <w:sz w:val="22"/>
                <w:szCs w:val="22"/>
                <w:lang w:val="en-GB"/>
              </w:rPr>
              <w:t xml:space="preserve">: </w:t>
            </w:r>
          </w:p>
          <w:p w14:paraId="2A70D839" w14:textId="77777777" w:rsidR="0084669A" w:rsidRPr="003B72A8" w:rsidRDefault="0084669A" w:rsidP="00EB2D2B">
            <w:pPr>
              <w:jc w:val="both"/>
              <w:rPr>
                <w:rStyle w:val="Bodytext29pt"/>
                <w:b w:val="0"/>
                <w:color w:val="FF0000"/>
                <w:sz w:val="22"/>
                <w:szCs w:val="22"/>
                <w:lang w:val="en-GB"/>
              </w:rPr>
            </w:pPr>
            <w:r w:rsidRPr="003B72A8">
              <w:rPr>
                <w:rStyle w:val="Bodytext29pt"/>
                <w:b w:val="0"/>
                <w:sz w:val="22"/>
                <w:szCs w:val="22"/>
                <w:lang w:val="en-GB"/>
              </w:rPr>
              <w:t xml:space="preserve">a) in accordance with </w:t>
            </w:r>
            <w:r w:rsidRPr="003B72A8">
              <w:rPr>
                <w:rStyle w:val="Bodytext29pt"/>
                <w:b w:val="0"/>
                <w:bCs w:val="0"/>
                <w:sz w:val="22"/>
                <w:szCs w:val="22"/>
                <w:lang w:val="en-GB"/>
              </w:rPr>
              <w:t>the exchange</w:t>
            </w:r>
            <w:r w:rsidRPr="003B72A8">
              <w:rPr>
                <w:rStyle w:val="Bodytext29pt"/>
                <w:b w:val="0"/>
                <w:sz w:val="22"/>
                <w:szCs w:val="22"/>
                <w:lang w:val="en-GB"/>
              </w:rPr>
              <w:t xml:space="preserve"> rate that is indicated in bank account statement (for cashless transactions). </w:t>
            </w:r>
          </w:p>
          <w:p w14:paraId="4623BAE7" w14:textId="77777777" w:rsidR="0084669A" w:rsidRPr="003B72A8" w:rsidRDefault="0084669A" w:rsidP="00EB2D2B">
            <w:pPr>
              <w:jc w:val="both"/>
              <w:rPr>
                <w:rStyle w:val="Bodytext29pt"/>
                <w:b w:val="0"/>
                <w:sz w:val="22"/>
                <w:szCs w:val="22"/>
                <w:lang w:val="en-GB"/>
              </w:rPr>
            </w:pPr>
            <w:r w:rsidRPr="003B72A8">
              <w:rPr>
                <w:rStyle w:val="Bodytext29pt"/>
                <w:b w:val="0"/>
                <w:sz w:val="22"/>
                <w:szCs w:val="22"/>
                <w:lang w:val="en-GB"/>
              </w:rPr>
              <w:lastRenderedPageBreak/>
              <w:t xml:space="preserve">b) in accordance with European Commission’s official monthly accounting rate, published on </w:t>
            </w:r>
            <w:hyperlink r:id="rId13" w:history="1">
              <w:r w:rsidRPr="0084669A">
                <w:rPr>
                  <w:rStyle w:val="Hyperlink"/>
                  <w:rFonts w:cs="Arial"/>
                  <w:b/>
                  <w:bCs/>
                  <w:sz w:val="22"/>
                  <w:szCs w:val="22"/>
                  <w:lang w:val="en-US" w:eastAsia="uk-UA" w:bidi="uk-UA"/>
                </w:rPr>
                <w:t>https://commission.europa.eu/funding-tenders/procedures-guidelines-tenders/information-contractors-and-beneficiaries/exchange-rate-inforeuro_en</w:t>
              </w:r>
            </w:hyperlink>
            <w:r w:rsidRPr="003B72A8">
              <w:rPr>
                <w:rStyle w:val="Bodytext29pt"/>
                <w:b w:val="0"/>
                <w:sz w:val="22"/>
                <w:szCs w:val="22"/>
                <w:lang w:val="en-GB"/>
              </w:rPr>
              <w:t xml:space="preserve"> on the date when the financial documents (proof of evidence) was issued (for cash transactions when no bank statement is available for confirmation of the used exchange rate).</w:t>
            </w:r>
          </w:p>
          <w:p w14:paraId="63C61299" w14:textId="77777777" w:rsidR="0084669A" w:rsidRPr="003B72A8" w:rsidRDefault="0084669A" w:rsidP="00EB2D2B">
            <w:pPr>
              <w:jc w:val="both"/>
              <w:rPr>
                <w:rFonts w:cs="Arial"/>
                <w:sz w:val="22"/>
                <w:szCs w:val="22"/>
                <w:lang w:val="en-US"/>
              </w:rPr>
            </w:pPr>
            <w:r w:rsidRPr="003B72A8">
              <w:rPr>
                <w:rStyle w:val="Bodytext29pt"/>
                <w:b w:val="0"/>
                <w:sz w:val="22"/>
                <w:szCs w:val="22"/>
                <w:lang w:val="en-GB"/>
              </w:rPr>
              <w:t xml:space="preserve">c) in accordance with the exchange rate of National Bank of Ukraine </w:t>
            </w:r>
            <w:hyperlink r:id="rId14" w:history="1">
              <w:r w:rsidRPr="0084669A">
                <w:rPr>
                  <w:rStyle w:val="Hyperlink"/>
                  <w:rFonts w:cs="Arial"/>
                  <w:b/>
                  <w:sz w:val="22"/>
                  <w:szCs w:val="22"/>
                  <w:lang w:val="en-US" w:eastAsia="uk-UA" w:bidi="uk-UA"/>
                </w:rPr>
                <w:t>https://bank.gov.ua/ua/markets/exchangerates/</w:t>
              </w:r>
            </w:hyperlink>
            <w:r w:rsidRPr="003B72A8">
              <w:rPr>
                <w:rStyle w:val="Bodytext29pt"/>
                <w:b w:val="0"/>
                <w:sz w:val="22"/>
                <w:szCs w:val="22"/>
                <w:lang w:val="en-GB"/>
              </w:rPr>
              <w:t xml:space="preserve"> (on the date when the financial documents (proof of evidence) were issued)). (In case that invoiced foreign currency is not available at the European Commission site).</w:t>
            </w:r>
          </w:p>
        </w:tc>
      </w:tr>
      <w:tr w:rsidR="0084669A" w:rsidRPr="00614DEB" w14:paraId="37722E6B" w14:textId="77777777" w:rsidTr="00EB2D2B">
        <w:tc>
          <w:tcPr>
            <w:tcW w:w="9493" w:type="dxa"/>
          </w:tcPr>
          <w:p w14:paraId="47B93F4B" w14:textId="77777777" w:rsidR="0084669A" w:rsidRPr="003B72A8" w:rsidRDefault="0084669A" w:rsidP="00EB2D2B">
            <w:pPr>
              <w:jc w:val="both"/>
              <w:rPr>
                <w:rStyle w:val="Bodytext2"/>
                <w:sz w:val="22"/>
                <w:szCs w:val="22"/>
                <w:lang w:val="en-US"/>
              </w:rPr>
            </w:pPr>
            <w:r w:rsidRPr="003B72A8">
              <w:rPr>
                <w:rStyle w:val="Bodytext2"/>
                <w:sz w:val="22"/>
                <w:szCs w:val="22"/>
                <w:lang w:val="en-US"/>
              </w:rPr>
              <w:lastRenderedPageBreak/>
              <w:t>6. Flights / ground transportation (train, taxi, private vehicles, car hire/car-sharing/)</w:t>
            </w:r>
          </w:p>
          <w:p w14:paraId="28BDF451" w14:textId="77777777" w:rsidR="0084669A" w:rsidRPr="003B72A8" w:rsidRDefault="0084669A" w:rsidP="00EB2D2B">
            <w:pPr>
              <w:jc w:val="both"/>
              <w:rPr>
                <w:rStyle w:val="Bodytext29pt"/>
                <w:b w:val="0"/>
                <w:sz w:val="22"/>
                <w:szCs w:val="22"/>
                <w:lang w:val="en-US"/>
              </w:rPr>
            </w:pPr>
            <w:r w:rsidRPr="003B72A8">
              <w:rPr>
                <w:rFonts w:eastAsia="Arial" w:cs="Arial"/>
                <w:sz w:val="22"/>
                <w:szCs w:val="22"/>
                <w:lang w:val="en-US"/>
              </w:rPr>
              <w:t xml:space="preserve">Costs for transportation are reimbursed within the amount specified in the Contract, </w:t>
            </w:r>
            <w:r w:rsidRPr="003B72A8">
              <w:rPr>
                <w:rStyle w:val="Bodytext29pt"/>
                <w:b w:val="0"/>
                <w:sz w:val="22"/>
                <w:szCs w:val="22"/>
                <w:lang w:val="en-US"/>
              </w:rPr>
              <w:t xml:space="preserve">against proof of performance (in case of using lump sum) or against presentation of evidence (based on original financial documents). </w:t>
            </w:r>
          </w:p>
          <w:p w14:paraId="1A5299A0" w14:textId="77777777" w:rsidR="0084669A" w:rsidRPr="003B72A8" w:rsidRDefault="0084669A" w:rsidP="00EB2D2B">
            <w:pPr>
              <w:jc w:val="both"/>
              <w:rPr>
                <w:rFonts w:cs="Arial"/>
                <w:sz w:val="22"/>
                <w:szCs w:val="22"/>
                <w:lang w:val="en-US"/>
              </w:rPr>
            </w:pPr>
            <w:r w:rsidRPr="003B72A8">
              <w:rPr>
                <w:rStyle w:val="Bodytext29pt"/>
                <w:b w:val="0"/>
                <w:sz w:val="22"/>
                <w:szCs w:val="22"/>
                <w:lang w:val="en-US"/>
              </w:rPr>
              <w:t xml:space="preserve">The preferred mode of transport </w:t>
            </w:r>
            <w:proofErr w:type="gramStart"/>
            <w:r w:rsidRPr="003B72A8">
              <w:rPr>
                <w:rStyle w:val="Bodytext29pt"/>
                <w:b w:val="0"/>
                <w:sz w:val="22"/>
                <w:szCs w:val="22"/>
                <w:lang w:val="en-US"/>
              </w:rPr>
              <w:t>shall</w:t>
            </w:r>
            <w:proofErr w:type="gramEnd"/>
            <w:r w:rsidRPr="003B72A8">
              <w:rPr>
                <w:rStyle w:val="Bodytext29pt"/>
                <w:b w:val="0"/>
                <w:sz w:val="22"/>
                <w:szCs w:val="22"/>
                <w:lang w:val="en-US"/>
              </w:rPr>
              <w:t xml:space="preserve">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available.</w:t>
            </w:r>
          </w:p>
          <w:p w14:paraId="6DDC4C90" w14:textId="77777777" w:rsidR="0084669A" w:rsidRPr="003B72A8" w:rsidRDefault="0084669A" w:rsidP="00EB2D2B">
            <w:pPr>
              <w:jc w:val="both"/>
              <w:rPr>
                <w:rFonts w:cs="Arial"/>
                <w:sz w:val="22"/>
                <w:szCs w:val="22"/>
                <w:lang w:val="en-US"/>
              </w:rPr>
            </w:pPr>
            <w:r w:rsidRPr="003B72A8">
              <w:rPr>
                <w:rStyle w:val="Bodytext29pt"/>
                <w:b w:val="0"/>
                <w:sz w:val="22"/>
                <w:szCs w:val="22"/>
                <w:lang w:val="en-US"/>
              </w:rPr>
              <w:t>If travel time by train is 5 hours or less, train transport must be preferred for economic and environmental reasons</w:t>
            </w:r>
          </w:p>
        </w:tc>
      </w:tr>
      <w:tr w:rsidR="0084669A" w:rsidRPr="00614DEB" w14:paraId="4EA4BA8A" w14:textId="77777777" w:rsidTr="00EB2D2B">
        <w:tc>
          <w:tcPr>
            <w:tcW w:w="9493" w:type="dxa"/>
          </w:tcPr>
          <w:p w14:paraId="326B8D52" w14:textId="77777777" w:rsidR="0084669A" w:rsidRPr="003B72A8" w:rsidRDefault="0084669A" w:rsidP="00EB2D2B">
            <w:pPr>
              <w:jc w:val="both"/>
              <w:rPr>
                <w:rFonts w:cs="Arial"/>
                <w:sz w:val="22"/>
                <w:szCs w:val="22"/>
                <w:lang w:val="en-US"/>
              </w:rPr>
            </w:pPr>
            <w:r w:rsidRPr="003B72A8">
              <w:rPr>
                <w:rStyle w:val="Bodytext2"/>
                <w:sz w:val="22"/>
                <w:szCs w:val="22"/>
                <w:lang w:val="en-US"/>
              </w:rPr>
              <w:t>7.1 Flights</w:t>
            </w:r>
          </w:p>
          <w:p w14:paraId="63196372" w14:textId="77777777" w:rsidR="0084669A" w:rsidRDefault="0084669A" w:rsidP="00EB2D2B">
            <w:pPr>
              <w:jc w:val="both"/>
              <w:rPr>
                <w:rStyle w:val="Bodytext29pt"/>
                <w:b w:val="0"/>
                <w:sz w:val="22"/>
                <w:szCs w:val="22"/>
                <w:lang w:val="en-US"/>
              </w:rPr>
            </w:pPr>
            <w:r w:rsidRPr="003B72A8">
              <w:rPr>
                <w:rStyle w:val="Bodytext29pt"/>
                <w:b w:val="0"/>
                <w:sz w:val="22"/>
                <w:szCs w:val="22"/>
                <w:lang w:val="en-US"/>
              </w:rPr>
              <w:t xml:space="preserve">Only economy class flight tickets can be reimbursed to experts/consultants. The choice of </w:t>
            </w:r>
            <w:proofErr w:type="gramStart"/>
            <w:r w:rsidRPr="003B72A8">
              <w:rPr>
                <w:rStyle w:val="Bodytext29pt"/>
                <w:b w:val="0"/>
                <w:sz w:val="22"/>
                <w:szCs w:val="22"/>
                <w:lang w:val="en-US"/>
              </w:rPr>
              <w:t>an airline</w:t>
            </w:r>
            <w:proofErr w:type="gramEnd"/>
            <w:r w:rsidRPr="003B72A8">
              <w:rPr>
                <w:rStyle w:val="Bodytext29pt"/>
                <w:b w:val="0"/>
                <w:sz w:val="22"/>
                <w:szCs w:val="22"/>
                <w:lang w:val="en-US"/>
              </w:rPr>
              <w:t xml:space="preserve"> company should be based on a comparison of ticket prices. The choice of a more expensive flight should be justified by an expert/consultant (e.g. a tight travel schedule combined only with the selected flight). </w:t>
            </w:r>
          </w:p>
          <w:p w14:paraId="6008F264"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5247C855"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Against performance (lump-sum based) - not applicable</w:t>
            </w:r>
          </w:p>
          <w:p w14:paraId="26DD5533" w14:textId="77777777" w:rsidR="0084669A" w:rsidRPr="003B72A8" w:rsidRDefault="0084669A" w:rsidP="00EB2D2B">
            <w:pPr>
              <w:tabs>
                <w:tab w:val="left" w:pos="1008"/>
              </w:tabs>
              <w:jc w:val="both"/>
              <w:rPr>
                <w:rStyle w:val="Bodytext29pt"/>
                <w:color w:val="FF0000"/>
                <w:lang w:val="en-US"/>
              </w:rPr>
            </w:pPr>
          </w:p>
          <w:p w14:paraId="141A43B9" w14:textId="77777777" w:rsidR="0084669A" w:rsidRPr="00617CF2" w:rsidRDefault="0084669A" w:rsidP="00EB2D2B">
            <w:pPr>
              <w:jc w:val="both"/>
              <w:rPr>
                <w:rFonts w:eastAsia="Arial" w:cs="Arial"/>
                <w:bCs/>
                <w:color w:val="000000"/>
                <w:sz w:val="22"/>
                <w:szCs w:val="22"/>
                <w:lang w:val="en-US" w:eastAsia="uk-UA" w:bidi="uk-UA"/>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tc>
      </w:tr>
      <w:tr w:rsidR="0084669A" w:rsidRPr="00614DEB" w14:paraId="694B855F" w14:textId="77777777" w:rsidTr="00EB2D2B">
        <w:tc>
          <w:tcPr>
            <w:tcW w:w="9493" w:type="dxa"/>
          </w:tcPr>
          <w:p w14:paraId="20953207" w14:textId="77777777" w:rsidR="0084669A" w:rsidRPr="003B72A8" w:rsidRDefault="0084669A" w:rsidP="00EB2D2B">
            <w:pPr>
              <w:jc w:val="both"/>
              <w:rPr>
                <w:rFonts w:cs="Arial"/>
                <w:sz w:val="22"/>
                <w:szCs w:val="22"/>
                <w:lang w:val="en-US"/>
              </w:rPr>
            </w:pPr>
            <w:r w:rsidRPr="003B72A8">
              <w:rPr>
                <w:rStyle w:val="Bodytext2"/>
                <w:sz w:val="22"/>
                <w:szCs w:val="22"/>
                <w:lang w:val="en-US"/>
              </w:rPr>
              <w:t>7.2 Trains</w:t>
            </w:r>
          </w:p>
          <w:p w14:paraId="16ACED9E" w14:textId="77777777" w:rsidR="0084669A" w:rsidRPr="0084669A" w:rsidRDefault="0084669A" w:rsidP="00EB2D2B">
            <w:pPr>
              <w:jc w:val="both"/>
              <w:rPr>
                <w:rFonts w:cs="Arial"/>
                <w:b/>
                <w:sz w:val="22"/>
                <w:szCs w:val="22"/>
                <w:lang w:val="en-US"/>
              </w:rPr>
            </w:pPr>
            <w:r w:rsidRPr="003B72A8">
              <w:rPr>
                <w:rStyle w:val="Bodytext29pt"/>
                <w:b w:val="0"/>
                <w:sz w:val="22"/>
                <w:szCs w:val="22"/>
                <w:lang w:val="en-GB"/>
              </w:rPr>
              <w:t>Train tickets shall be booked and purchased by the expert/consultant by himself/herself. The ticket purchase fee is not to be reimbursed.</w:t>
            </w:r>
          </w:p>
          <w:p w14:paraId="03248D49" w14:textId="77777777" w:rsidR="0084669A" w:rsidRDefault="0084669A" w:rsidP="00EB2D2B">
            <w:pPr>
              <w:jc w:val="both"/>
              <w:rPr>
                <w:rStyle w:val="Bodytext29pt"/>
                <w:b w:val="0"/>
                <w:sz w:val="22"/>
                <w:szCs w:val="22"/>
                <w:lang w:val="en-US"/>
              </w:rPr>
            </w:pPr>
            <w:r w:rsidRPr="003B72A8">
              <w:rPr>
                <w:rStyle w:val="Bodytext29pt"/>
                <w:b w:val="0"/>
                <w:sz w:val="22"/>
                <w:szCs w:val="22"/>
                <w:lang w:val="en-US"/>
              </w:rPr>
              <w:t>If required, first class tickets (</w:t>
            </w:r>
            <w:r w:rsidRPr="003B72A8">
              <w:rPr>
                <w:rStyle w:val="Bodytext29pt"/>
                <w:b w:val="0"/>
                <w:bCs w:val="0"/>
                <w:sz w:val="22"/>
                <w:szCs w:val="22"/>
                <w:lang w:val="en-US"/>
              </w:rPr>
              <w:t>abbreviation</w:t>
            </w:r>
            <w:r w:rsidRPr="003B72A8">
              <w:rPr>
                <w:rStyle w:val="Bodytext29pt"/>
                <w:b w:val="0"/>
                <w:sz w:val="22"/>
                <w:szCs w:val="22"/>
                <w:lang w:val="en-US"/>
              </w:rPr>
              <w:t xml:space="preserve"> in Ukraine: Л – two-seater, soft-seated, М – deluxe, single-seater,</w:t>
            </w:r>
            <w:r w:rsidRPr="003B72A8">
              <w:rPr>
                <w:rStyle w:val="Bodytext29pt"/>
                <w:b w:val="0"/>
                <w:bCs w:val="0"/>
                <w:sz w:val="22"/>
                <w:szCs w:val="22"/>
              </w:rPr>
              <w:t xml:space="preserve"> </w:t>
            </w:r>
            <w:r w:rsidRPr="003B72A8">
              <w:rPr>
                <w:rStyle w:val="Bodytext29pt"/>
                <w:b w:val="0"/>
                <w:sz w:val="22"/>
                <w:szCs w:val="22"/>
                <w:lang w:val="en-US"/>
              </w:rPr>
              <w:t xml:space="preserve">three-seater) are possible in case your journey not less than 2 hours. The decision on the class tickets is in the responsibility of </w:t>
            </w:r>
            <w:r w:rsidRPr="003B72A8">
              <w:rPr>
                <w:rStyle w:val="Bodytext29pt"/>
                <w:b w:val="0"/>
                <w:bCs w:val="0"/>
                <w:sz w:val="22"/>
                <w:szCs w:val="22"/>
                <w:lang w:val="en-US"/>
              </w:rPr>
              <w:t>traveler</w:t>
            </w:r>
            <w:r w:rsidRPr="003B72A8">
              <w:rPr>
                <w:rStyle w:val="Bodytext29pt"/>
                <w:b w:val="0"/>
                <w:sz w:val="22"/>
                <w:szCs w:val="22"/>
                <w:lang w:val="en-US"/>
              </w:rPr>
              <w:t xml:space="preserve"> and should be considered based on the cost-efficiency and security reasons (e. g. overnight trip).</w:t>
            </w:r>
          </w:p>
          <w:p w14:paraId="2C4CD68E"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1ACFBF6F"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Against performance (lump-sum based) - not applicable</w:t>
            </w:r>
          </w:p>
          <w:p w14:paraId="2EEFD87F" w14:textId="77777777" w:rsidR="0084669A" w:rsidRPr="003B72A8" w:rsidRDefault="0084669A" w:rsidP="00EB2D2B">
            <w:pPr>
              <w:tabs>
                <w:tab w:val="left" w:pos="1008"/>
              </w:tabs>
              <w:jc w:val="both"/>
              <w:rPr>
                <w:rStyle w:val="Bodytext29pt"/>
                <w:color w:val="FF0000"/>
                <w:lang w:val="en-US"/>
              </w:rPr>
            </w:pPr>
          </w:p>
          <w:p w14:paraId="42514B71" w14:textId="77777777" w:rsidR="0084669A" w:rsidRPr="003B72A8" w:rsidRDefault="0084669A" w:rsidP="00EB2D2B">
            <w:pPr>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p w14:paraId="43C7F695" w14:textId="77777777" w:rsidR="0084669A" w:rsidRPr="00617CF2" w:rsidRDefault="0084669A" w:rsidP="00EB2D2B">
            <w:pPr>
              <w:jc w:val="both"/>
              <w:rPr>
                <w:rStyle w:val="Bodytext2"/>
                <w:b w:val="0"/>
                <w:sz w:val="22"/>
                <w:szCs w:val="22"/>
                <w:lang w:val="en-US"/>
              </w:rPr>
            </w:pPr>
          </w:p>
        </w:tc>
      </w:tr>
      <w:tr w:rsidR="0084669A" w:rsidRPr="00614DEB" w14:paraId="5BCF4356" w14:textId="77777777" w:rsidTr="00EB2D2B">
        <w:tc>
          <w:tcPr>
            <w:tcW w:w="9493" w:type="dxa"/>
          </w:tcPr>
          <w:p w14:paraId="11488626" w14:textId="77777777" w:rsidR="0084669A" w:rsidRPr="003B72A8" w:rsidRDefault="0084669A" w:rsidP="00EB2D2B">
            <w:pPr>
              <w:jc w:val="both"/>
              <w:rPr>
                <w:rFonts w:cs="Arial"/>
                <w:sz w:val="22"/>
                <w:szCs w:val="22"/>
                <w:lang w:val="en-US"/>
              </w:rPr>
            </w:pPr>
            <w:r w:rsidRPr="003B72A8">
              <w:rPr>
                <w:rStyle w:val="Bodytext2"/>
                <w:sz w:val="22"/>
                <w:szCs w:val="22"/>
                <w:lang w:val="en-US"/>
              </w:rPr>
              <w:t>7.3 Taxis and group private transportation</w:t>
            </w:r>
          </w:p>
          <w:p w14:paraId="264F2437" w14:textId="77777777" w:rsidR="0084669A" w:rsidRPr="003B72A8" w:rsidRDefault="0084669A" w:rsidP="00EB2D2B">
            <w:pPr>
              <w:jc w:val="both"/>
              <w:rPr>
                <w:rFonts w:cs="Arial"/>
                <w:b/>
                <w:sz w:val="22"/>
                <w:szCs w:val="22"/>
                <w:lang w:val="en-US"/>
              </w:rPr>
            </w:pPr>
            <w:r w:rsidRPr="003B72A8">
              <w:rPr>
                <w:rStyle w:val="Bodytext29pt"/>
                <w:b w:val="0"/>
                <w:sz w:val="22"/>
                <w:szCs w:val="22"/>
                <w:lang w:val="en-US"/>
              </w:rPr>
              <w:t>If the expert/consultant uses a taxi or a group private transportation during a business trip, abroad or in Ukraine, he\she should follow the principle of economic efficiency and necessity of usage this mean of transport.</w:t>
            </w:r>
          </w:p>
          <w:p w14:paraId="452D259A" w14:textId="77777777" w:rsidR="0084669A" w:rsidRDefault="0084669A" w:rsidP="00EB2D2B">
            <w:pPr>
              <w:jc w:val="both"/>
              <w:rPr>
                <w:rStyle w:val="Bodytext29pt"/>
                <w:sz w:val="22"/>
                <w:szCs w:val="22"/>
                <w:lang w:val="en-US"/>
              </w:rPr>
            </w:pPr>
            <w:r w:rsidRPr="003B72A8">
              <w:rPr>
                <w:rStyle w:val="Bodytext29pt"/>
                <w:b w:val="0"/>
                <w:sz w:val="22"/>
                <w:szCs w:val="22"/>
                <w:lang w:val="en-US"/>
              </w:rPr>
              <w:t>The justification for such a choice should be provided together with a financial document (proof of evidence).</w:t>
            </w:r>
            <w:r w:rsidRPr="003B72A8">
              <w:rPr>
                <w:rStyle w:val="Bodytext29pt"/>
                <w:sz w:val="22"/>
                <w:szCs w:val="22"/>
                <w:lang w:val="en-US"/>
              </w:rPr>
              <w:t xml:space="preserve"> </w:t>
            </w:r>
          </w:p>
          <w:p w14:paraId="700853B1"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0A7FA9D6"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Against performance (lump-sum based) - Taxi</w:t>
            </w:r>
            <w:r w:rsidRPr="003B72A8">
              <w:rPr>
                <w:rStyle w:val="Bodytext29pt"/>
                <w:color w:val="FF0000"/>
              </w:rPr>
              <w:t xml:space="preserve"> </w:t>
            </w:r>
            <w:r w:rsidRPr="003B72A8">
              <w:rPr>
                <w:rStyle w:val="Bodytext29pt"/>
                <w:color w:val="FF0000"/>
                <w:lang w:val="en-US"/>
              </w:rPr>
              <w:t>(not applicable); Group private transportation (route sheet with indication point of destination/point of arrival overall km).</w:t>
            </w:r>
          </w:p>
          <w:p w14:paraId="5EA32605" w14:textId="77777777" w:rsidR="0084669A" w:rsidRPr="003B72A8" w:rsidRDefault="0084669A" w:rsidP="00EB2D2B">
            <w:pPr>
              <w:tabs>
                <w:tab w:val="left" w:pos="1008"/>
              </w:tabs>
              <w:jc w:val="both"/>
              <w:rPr>
                <w:rStyle w:val="Bodytext29pt"/>
                <w:color w:val="FF0000"/>
                <w:lang w:val="en-US"/>
              </w:rPr>
            </w:pPr>
          </w:p>
          <w:p w14:paraId="33F67F42" w14:textId="77777777" w:rsidR="0084669A" w:rsidRPr="003B72A8" w:rsidRDefault="0084669A" w:rsidP="00EB2D2B">
            <w:pPr>
              <w:tabs>
                <w:tab w:val="left" w:pos="1008"/>
              </w:tabs>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Taxi </w:t>
            </w:r>
            <w:r w:rsidRPr="003B72A8">
              <w:rPr>
                <w:rStyle w:val="Bodytext29pt"/>
                <w:color w:val="FF0000"/>
              </w:rPr>
              <w:t>(</w:t>
            </w:r>
            <w:r w:rsidRPr="003B72A8">
              <w:rPr>
                <w:rStyle w:val="Bodytext29pt"/>
                <w:color w:val="FF0000"/>
                <w:lang w:val="en-US"/>
              </w:rPr>
              <w:t>bill or</w:t>
            </w:r>
            <w:r w:rsidRPr="003B72A8">
              <w:rPr>
                <w:rStyle w:val="Bodytext29pt"/>
                <w:color w:val="FF0000"/>
              </w:rPr>
              <w:t xml:space="preserve"> </w:t>
            </w:r>
            <w:r w:rsidRPr="003B72A8">
              <w:rPr>
                <w:rStyle w:val="Bodytext29pt"/>
                <w:color w:val="FF0000"/>
                <w:lang w:val="en-US"/>
              </w:rPr>
              <w:t>ride</w:t>
            </w:r>
            <w:r w:rsidRPr="003B72A8">
              <w:rPr>
                <w:rStyle w:val="Bodytext29pt"/>
                <w:color w:val="FF0000"/>
              </w:rPr>
              <w:t xml:space="preserve"> report</w:t>
            </w:r>
            <w:r w:rsidRPr="003B72A8">
              <w:rPr>
                <w:rStyle w:val="Bodytext29pt"/>
                <w:color w:val="FF0000"/>
                <w:lang w:val="en-US"/>
              </w:rPr>
              <w:t xml:space="preserve"> or screenshot of order with price indication</w:t>
            </w:r>
            <w:r w:rsidRPr="003B72A8">
              <w:rPr>
                <w:rStyle w:val="Bodytext29pt"/>
                <w:color w:val="FF0000"/>
              </w:rPr>
              <w:t>)</w:t>
            </w:r>
            <w:r w:rsidRPr="003B72A8">
              <w:rPr>
                <w:rStyle w:val="Bodytext29pt"/>
                <w:color w:val="FF0000"/>
                <w:lang w:val="en-US"/>
              </w:rPr>
              <w:t>; Group private transportation (invoice from the actual service provider).</w:t>
            </w:r>
          </w:p>
          <w:p w14:paraId="127CE0F8" w14:textId="77777777" w:rsidR="0084669A" w:rsidRPr="00617CF2" w:rsidRDefault="0084669A" w:rsidP="00EB2D2B">
            <w:pPr>
              <w:jc w:val="both"/>
              <w:rPr>
                <w:rStyle w:val="Bodytext2"/>
                <w:sz w:val="22"/>
                <w:szCs w:val="22"/>
                <w:lang w:val="en-US"/>
              </w:rPr>
            </w:pPr>
          </w:p>
        </w:tc>
      </w:tr>
      <w:tr w:rsidR="0084669A" w:rsidRPr="002B6D64" w14:paraId="1C5304C1" w14:textId="77777777" w:rsidTr="00EB2D2B">
        <w:tc>
          <w:tcPr>
            <w:tcW w:w="9493" w:type="dxa"/>
          </w:tcPr>
          <w:p w14:paraId="395731C1" w14:textId="77777777" w:rsidR="0084669A" w:rsidRPr="003B72A8" w:rsidRDefault="0084669A" w:rsidP="00EB2D2B">
            <w:pPr>
              <w:jc w:val="both"/>
              <w:rPr>
                <w:rFonts w:cs="Arial"/>
                <w:sz w:val="22"/>
                <w:szCs w:val="22"/>
                <w:lang w:val="en-US"/>
              </w:rPr>
            </w:pPr>
            <w:r w:rsidRPr="003B72A8">
              <w:rPr>
                <w:rStyle w:val="Bodytext2"/>
                <w:sz w:val="22"/>
                <w:szCs w:val="22"/>
                <w:lang w:val="en-US"/>
              </w:rPr>
              <w:lastRenderedPageBreak/>
              <w:t>7.4 Private vehicles</w:t>
            </w:r>
          </w:p>
          <w:p w14:paraId="611C8816" w14:textId="77777777" w:rsidR="0084669A" w:rsidRPr="003B72A8" w:rsidRDefault="0084669A" w:rsidP="00EB2D2B">
            <w:pPr>
              <w:jc w:val="both"/>
              <w:rPr>
                <w:rStyle w:val="Bodytext29pt"/>
                <w:b w:val="0"/>
                <w:sz w:val="22"/>
                <w:szCs w:val="22"/>
                <w:lang w:val="en-GB"/>
              </w:rPr>
            </w:pPr>
            <w:r w:rsidRPr="003B72A8">
              <w:rPr>
                <w:rStyle w:val="Bodytext29pt"/>
                <w:b w:val="0"/>
                <w:bCs w:val="0"/>
                <w:sz w:val="22"/>
                <w:szCs w:val="22"/>
                <w:lang w:val="en-GB"/>
              </w:rPr>
              <w:t>As a rule</w:t>
            </w:r>
            <w:r w:rsidRPr="003B72A8">
              <w:rPr>
                <w:rStyle w:val="Bodytext29pt"/>
                <w:b w:val="0"/>
                <w:sz w:val="22"/>
                <w:szCs w:val="22"/>
                <w:lang w:val="en-GB"/>
              </w:rPr>
              <w:t>, business trips should be made by rail rather than using a private vehicle. Compensation for usage of private vehicles is allowed if such a category of costs is stipulated in the Contract.</w:t>
            </w:r>
          </w:p>
          <w:p w14:paraId="1E9D9F11" w14:textId="77777777" w:rsidR="0084669A" w:rsidRPr="003B72A8" w:rsidRDefault="0084669A" w:rsidP="00EB2D2B">
            <w:pPr>
              <w:jc w:val="both"/>
              <w:rPr>
                <w:rStyle w:val="Bodytext29pt"/>
                <w:b w:val="0"/>
                <w:sz w:val="22"/>
                <w:szCs w:val="22"/>
                <w:lang w:val="en-GB"/>
              </w:rPr>
            </w:pPr>
            <w:r w:rsidRPr="003B72A8">
              <w:rPr>
                <w:rStyle w:val="Bodytext29pt"/>
                <w:b w:val="0"/>
                <w:sz w:val="22"/>
                <w:szCs w:val="22"/>
                <w:lang w:val="en-GB"/>
              </w:rPr>
              <w:t>In the case of using private vehicles, GIZ compensates for such costs at a fixed rate per kilometre, using the shortest possible route (according to the calculation of the Google Maps navigator).</w:t>
            </w:r>
          </w:p>
          <w:p w14:paraId="1FEC184F" w14:textId="77777777" w:rsidR="0084669A" w:rsidRPr="003B72A8" w:rsidRDefault="0084669A" w:rsidP="00EB2D2B">
            <w:pPr>
              <w:jc w:val="both"/>
              <w:rPr>
                <w:rStyle w:val="Bodytext29pt"/>
                <w:b w:val="0"/>
                <w:sz w:val="22"/>
                <w:szCs w:val="22"/>
                <w:lang w:val="en-GB"/>
              </w:rPr>
            </w:pPr>
            <w:r w:rsidRPr="003B72A8">
              <w:rPr>
                <w:rStyle w:val="Bodytext29pt"/>
                <w:b w:val="0"/>
                <w:sz w:val="22"/>
                <w:szCs w:val="22"/>
                <w:lang w:val="en-GB"/>
              </w:rPr>
              <w:t xml:space="preserve">For journeys with a one-way distance of more than 200 km, the expert/consultant must provide evidence that using a motor vehicle is more economical than other means of transport. The basis for reimbursement and for determining which means of transport is more economical is the cost of a </w:t>
            </w:r>
            <w:r w:rsidRPr="003B72A8">
              <w:rPr>
                <w:rStyle w:val="Bodytext29pt"/>
                <w:b w:val="0"/>
                <w:bCs w:val="0"/>
                <w:sz w:val="22"/>
                <w:szCs w:val="22"/>
                <w:lang w:val="en-GB"/>
              </w:rPr>
              <w:t>second-class</w:t>
            </w:r>
            <w:r w:rsidRPr="003B72A8">
              <w:rPr>
                <w:rStyle w:val="Bodytext29pt"/>
                <w:b w:val="0"/>
                <w:sz w:val="22"/>
                <w:szCs w:val="22"/>
                <w:lang w:val="en-GB"/>
              </w:rPr>
              <w:t xml:space="preserve"> rail ticket.</w:t>
            </w:r>
          </w:p>
          <w:p w14:paraId="3F6D4CF7" w14:textId="77777777" w:rsidR="0084669A" w:rsidRDefault="0084669A" w:rsidP="00EB2D2B">
            <w:pPr>
              <w:jc w:val="both"/>
              <w:rPr>
                <w:rStyle w:val="Bodytext29pt"/>
                <w:b w:val="0"/>
                <w:sz w:val="22"/>
                <w:szCs w:val="22"/>
                <w:lang w:val="en-GB"/>
              </w:rPr>
            </w:pPr>
            <w:r w:rsidRPr="003B72A8">
              <w:rPr>
                <w:rStyle w:val="Bodytext29pt"/>
                <w:b w:val="0"/>
                <w:sz w:val="22"/>
                <w:szCs w:val="22"/>
                <w:lang w:val="en-GB"/>
              </w:rPr>
              <w:t>If a private motor vehicle is used for other important reasons (e.g. to carry heavy luggage, documents or materials, or if local transport connections are poor), convincing and adequate reasons must be set out by the expert/consultant.</w:t>
            </w:r>
          </w:p>
          <w:p w14:paraId="5F2E7765"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14A74B77" w14:textId="77777777" w:rsidR="0084669A" w:rsidRPr="003B72A8" w:rsidRDefault="0084669A" w:rsidP="00EB2D2B">
            <w:pPr>
              <w:jc w:val="both"/>
              <w:rPr>
                <w:rStyle w:val="Bodytext29pt"/>
                <w:color w:val="FF0000"/>
                <w:lang w:val="en-US"/>
              </w:rPr>
            </w:pPr>
            <w:r w:rsidRPr="003B72A8">
              <w:rPr>
                <w:rStyle w:val="Bodytext29pt"/>
                <w:color w:val="FF0000"/>
                <w:lang w:val="en-US"/>
              </w:rPr>
              <w:t>Against performance (lump-sum based) - needs evidence by internal based calculation of route planner like Google-map or similar (13,71 UAH per 1 km which includes all expenses without exception, such as fuel etc.)</w:t>
            </w:r>
          </w:p>
          <w:p w14:paraId="7106CBAD" w14:textId="77777777" w:rsidR="0084669A" w:rsidRPr="003B72A8" w:rsidRDefault="0084669A" w:rsidP="00EB2D2B">
            <w:pPr>
              <w:tabs>
                <w:tab w:val="left" w:pos="1008"/>
              </w:tabs>
              <w:jc w:val="both"/>
              <w:rPr>
                <w:rStyle w:val="Bodytext29pt"/>
                <w:color w:val="FF0000"/>
                <w:lang w:val="en-US"/>
              </w:rPr>
            </w:pPr>
          </w:p>
          <w:p w14:paraId="2CC09593" w14:textId="77777777" w:rsidR="0084669A" w:rsidRPr="003B72A8" w:rsidRDefault="0084669A" w:rsidP="00EB2D2B">
            <w:pPr>
              <w:tabs>
                <w:tab w:val="left" w:pos="1008"/>
              </w:tabs>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not applicable</w:t>
            </w:r>
          </w:p>
          <w:p w14:paraId="7336E744" w14:textId="77777777" w:rsidR="0084669A" w:rsidRPr="00605C5A" w:rsidRDefault="0084669A" w:rsidP="00EB2D2B">
            <w:pPr>
              <w:jc w:val="both"/>
              <w:rPr>
                <w:rStyle w:val="Bodytext2"/>
                <w:b w:val="0"/>
                <w:sz w:val="22"/>
                <w:szCs w:val="22"/>
                <w:lang w:val="en-US"/>
              </w:rPr>
            </w:pPr>
          </w:p>
        </w:tc>
      </w:tr>
      <w:tr w:rsidR="0084669A" w:rsidRPr="00614DEB" w14:paraId="57810BA6" w14:textId="77777777" w:rsidTr="00EB2D2B">
        <w:trPr>
          <w:trHeight w:val="678"/>
        </w:trPr>
        <w:tc>
          <w:tcPr>
            <w:tcW w:w="9493" w:type="dxa"/>
          </w:tcPr>
          <w:p w14:paraId="37EA2D11" w14:textId="77777777" w:rsidR="0084669A" w:rsidRPr="003B72A8" w:rsidRDefault="0084669A" w:rsidP="00EB2D2B">
            <w:pPr>
              <w:jc w:val="both"/>
              <w:rPr>
                <w:rStyle w:val="Bodytext2"/>
                <w:sz w:val="22"/>
                <w:szCs w:val="22"/>
                <w:lang w:val="en-US"/>
              </w:rPr>
            </w:pPr>
            <w:r w:rsidRPr="003B72A8">
              <w:rPr>
                <w:rStyle w:val="Bodytext2"/>
                <w:sz w:val="22"/>
                <w:szCs w:val="22"/>
                <w:lang w:val="en-US"/>
              </w:rPr>
              <w:t>7.5 Buses</w:t>
            </w:r>
          </w:p>
          <w:p w14:paraId="2DCFAD8F" w14:textId="77777777" w:rsidR="0084669A" w:rsidRDefault="0084669A" w:rsidP="00EB2D2B">
            <w:pPr>
              <w:jc w:val="both"/>
              <w:rPr>
                <w:rStyle w:val="Bodytext2"/>
                <w:sz w:val="22"/>
                <w:szCs w:val="22"/>
                <w:lang w:val="en-US"/>
              </w:rPr>
            </w:pPr>
            <w:r w:rsidRPr="003B72A8">
              <w:rPr>
                <w:rStyle w:val="Bodytext29pt"/>
                <w:b w:val="0"/>
                <w:sz w:val="22"/>
                <w:szCs w:val="22"/>
                <w:lang w:val="en-GB"/>
              </w:rPr>
              <w:t xml:space="preserve">Bus tickets must be booked and purchased </w:t>
            </w:r>
            <w:r w:rsidRPr="003B72A8">
              <w:rPr>
                <w:rStyle w:val="Bodytext29pt"/>
                <w:b w:val="0"/>
                <w:bCs w:val="0"/>
                <w:sz w:val="22"/>
                <w:szCs w:val="22"/>
                <w:lang w:val="en-GB"/>
              </w:rPr>
              <w:t>independently by an expert/consultant</w:t>
            </w:r>
            <w:r w:rsidRPr="003B72A8">
              <w:rPr>
                <w:rStyle w:val="Bodytext29pt"/>
                <w:b w:val="0"/>
                <w:sz w:val="22"/>
                <w:szCs w:val="22"/>
                <w:lang w:val="en-GB"/>
              </w:rPr>
              <w:t>.</w:t>
            </w:r>
            <w:r w:rsidRPr="003B72A8">
              <w:rPr>
                <w:rStyle w:val="Bodytext2"/>
                <w:sz w:val="22"/>
                <w:szCs w:val="22"/>
              </w:rPr>
              <w:t xml:space="preserve"> </w:t>
            </w:r>
          </w:p>
          <w:p w14:paraId="13420C43"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67DD1A7D" w14:textId="77777777" w:rsidR="0084669A" w:rsidRPr="003B72A8" w:rsidRDefault="0084669A" w:rsidP="00EB2D2B">
            <w:pPr>
              <w:tabs>
                <w:tab w:val="left" w:pos="1008"/>
              </w:tabs>
              <w:jc w:val="both"/>
              <w:rPr>
                <w:rStyle w:val="Bodytext29pt"/>
                <w:color w:val="FF0000"/>
                <w:lang w:val="en-US"/>
              </w:rPr>
            </w:pPr>
            <w:r w:rsidRPr="003B72A8">
              <w:rPr>
                <w:rStyle w:val="Bodytext29pt"/>
                <w:color w:val="FF0000"/>
                <w:lang w:val="en-US"/>
              </w:rPr>
              <w:t>Against performance (lump-sum based) - not applicable</w:t>
            </w:r>
          </w:p>
          <w:p w14:paraId="284E176F" w14:textId="77777777" w:rsidR="0084669A" w:rsidRPr="003B72A8" w:rsidRDefault="0084669A" w:rsidP="00EB2D2B">
            <w:pPr>
              <w:tabs>
                <w:tab w:val="left" w:pos="1008"/>
              </w:tabs>
              <w:jc w:val="both"/>
              <w:rPr>
                <w:rStyle w:val="Bodytext29pt"/>
                <w:color w:val="FF0000"/>
                <w:lang w:val="en-US"/>
              </w:rPr>
            </w:pPr>
          </w:p>
          <w:p w14:paraId="56E5D7FD" w14:textId="77777777" w:rsidR="0084669A" w:rsidRPr="00617CF2" w:rsidRDefault="0084669A" w:rsidP="00EB2D2B">
            <w:pPr>
              <w:jc w:val="both"/>
              <w:rPr>
                <w:rStyle w:val="Bodytext2"/>
                <w:sz w:val="22"/>
                <w:szCs w:val="22"/>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p w14:paraId="4A9BD682" w14:textId="77777777" w:rsidR="0084669A" w:rsidRPr="003B72A8" w:rsidRDefault="0084669A" w:rsidP="00EB2D2B">
            <w:pPr>
              <w:jc w:val="both"/>
              <w:rPr>
                <w:rStyle w:val="Bodytext2"/>
                <w:color w:val="FF0000"/>
                <w:sz w:val="18"/>
                <w:szCs w:val="18"/>
              </w:rPr>
            </w:pPr>
          </w:p>
        </w:tc>
      </w:tr>
    </w:tbl>
    <w:p w14:paraId="0CA8B1A8" w14:textId="77777777" w:rsidR="0084669A" w:rsidRPr="0084669A" w:rsidRDefault="0084669A" w:rsidP="0084669A">
      <w:pPr>
        <w:jc w:val="both"/>
        <w:rPr>
          <w:rFonts w:cs="Arial"/>
          <w:sz w:val="20"/>
          <w:szCs w:val="20"/>
          <w:lang w:val="en-US"/>
        </w:rPr>
      </w:pPr>
    </w:p>
    <w:bookmarkEnd w:id="108"/>
    <w:p w14:paraId="3EB41F0C" w14:textId="77777777" w:rsidR="0084669A" w:rsidRPr="00810090" w:rsidRDefault="0084669A" w:rsidP="0084669A">
      <w:pPr>
        <w:jc w:val="center"/>
        <w:rPr>
          <w:rFonts w:cs="Arial"/>
          <w:b/>
          <w:bCs/>
          <w:sz w:val="20"/>
          <w:szCs w:val="20"/>
          <w:lang w:val="uk-UA"/>
        </w:rPr>
      </w:pPr>
      <w:r w:rsidRPr="0084669A">
        <w:rPr>
          <w:rFonts w:cs="Arial"/>
          <w:b/>
          <w:bCs/>
          <w:sz w:val="20"/>
          <w:szCs w:val="20"/>
          <w:lang w:val="en-US"/>
        </w:rPr>
        <w:t xml:space="preserve">Table 1 / </w:t>
      </w:r>
      <w:r w:rsidRPr="00810090">
        <w:rPr>
          <w:rFonts w:cs="Arial"/>
          <w:b/>
          <w:bCs/>
          <w:sz w:val="20"/>
          <w:szCs w:val="20"/>
          <w:lang w:val="uk-UA"/>
        </w:rPr>
        <w:t>Таблиця 1</w:t>
      </w:r>
    </w:p>
    <w:p w14:paraId="1F17DEDC" w14:textId="77777777" w:rsidR="0084669A" w:rsidRDefault="0084669A" w:rsidP="0084669A">
      <w:pPr>
        <w:jc w:val="center"/>
        <w:rPr>
          <w:rFonts w:cs="Arial"/>
          <w:b/>
          <w:bCs/>
          <w:sz w:val="20"/>
          <w:szCs w:val="20"/>
          <w:lang w:val="en-US"/>
        </w:rPr>
      </w:pPr>
      <w:r w:rsidRPr="00810090">
        <w:rPr>
          <w:rFonts w:cs="Arial"/>
          <w:b/>
          <w:bCs/>
          <w:sz w:val="20"/>
          <w:szCs w:val="20"/>
          <w:lang w:val="uk-UA"/>
        </w:rPr>
        <w:t>The calculation of per diems for business trips per Travel Day</w:t>
      </w:r>
    </w:p>
    <w:p w14:paraId="542B0418" w14:textId="77777777" w:rsidR="00914938" w:rsidRPr="00914938" w:rsidRDefault="00914938" w:rsidP="0084669A">
      <w:pPr>
        <w:jc w:val="center"/>
        <w:rPr>
          <w:rFonts w:cs="Arial"/>
          <w:b/>
          <w:bCs/>
          <w:sz w:val="20"/>
          <w:szCs w:val="20"/>
          <w:lang w:val="en-US"/>
        </w:rPr>
      </w:pPr>
    </w:p>
    <w:p w14:paraId="71CD6D0B" w14:textId="77777777" w:rsidR="0084669A" w:rsidRDefault="0084669A" w:rsidP="0084669A">
      <w:pPr>
        <w:pStyle w:val="ListParagraph"/>
        <w:ind w:left="0"/>
        <w:jc w:val="both"/>
        <w:rPr>
          <w:i/>
          <w:color w:val="E36C0A"/>
        </w:rPr>
      </w:pPr>
      <w:r>
        <w:rPr>
          <w:i/>
          <w:noProof/>
          <w:color w:val="E36C0A"/>
        </w:rPr>
        <w:drawing>
          <wp:inline distT="0" distB="0" distL="0" distR="0" wp14:anchorId="70DD3801" wp14:editId="71B8F0E3">
            <wp:extent cx="2444750" cy="2042160"/>
            <wp:effectExtent l="0" t="0" r="0" b="0"/>
            <wp:docPr id="1188514879" name="Picture 1" descr="A red and white menu&#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514879" name="Picture 1" descr="A red and white menu&#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4750" cy="2042160"/>
                    </a:xfrm>
                    <a:prstGeom prst="rect">
                      <a:avLst/>
                    </a:prstGeom>
                    <a:noFill/>
                  </pic:spPr>
                </pic:pic>
              </a:graphicData>
            </a:graphic>
          </wp:inline>
        </w:drawing>
      </w:r>
    </w:p>
    <w:p w14:paraId="600A386E" w14:textId="77777777" w:rsidR="0084669A" w:rsidRPr="003E2442" w:rsidRDefault="0084669A" w:rsidP="00795DBA">
      <w:pPr>
        <w:rPr>
          <w:lang w:val="en-US"/>
        </w:rPr>
      </w:pPr>
    </w:p>
    <w:sectPr w:rsidR="0084669A" w:rsidRPr="003E2442" w:rsidSect="00CE6F5B">
      <w:headerReference w:type="default" r:id="rId16"/>
      <w:footerReference w:type="default" r:id="rId17"/>
      <w:pgSz w:w="11906" w:h="16838" w:code="9"/>
      <w:pgMar w:top="1418" w:right="1418" w:bottom="1276" w:left="1418" w:header="425"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F8DEB" w14:textId="77777777" w:rsidR="00042DAC" w:rsidRDefault="00042DAC" w:rsidP="00E0714A">
      <w:r>
        <w:separator/>
      </w:r>
    </w:p>
  </w:endnote>
  <w:endnote w:type="continuationSeparator" w:id="0">
    <w:p w14:paraId="7B24D8BC" w14:textId="77777777" w:rsidR="00042DAC" w:rsidRDefault="00042DAC"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quot;Arial&quot;,sans-serif">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DB2B7" w14:textId="77777777" w:rsidR="00914938" w:rsidRDefault="00914938" w:rsidP="00CE6F5B">
    <w:pPr>
      <w:rPr>
        <w:rFonts w:eastAsia="Arial" w:cs="Arial"/>
        <w:color w:val="000000" w:themeColor="text1"/>
        <w:sz w:val="14"/>
        <w:szCs w:val="14"/>
        <w:lang w:val="en-US"/>
      </w:rPr>
    </w:pPr>
  </w:p>
  <w:p w14:paraId="1C8949F8" w14:textId="77777777" w:rsidR="00CE6F5B" w:rsidRPr="00CE6F5B" w:rsidRDefault="00CE6F5B">
    <w:pPr>
      <w:rPr>
        <w:lang w:val="en-US"/>
      </w:rPr>
    </w:pPr>
  </w:p>
  <w:tbl>
    <w:tblPr>
      <w:tblStyle w:val="TableGridLight"/>
      <w:tblW w:w="5325" w:type="pct"/>
      <w:tblLook w:val="00A0" w:firstRow="1" w:lastRow="0" w:firstColumn="1" w:lastColumn="0" w:noHBand="0" w:noVBand="0"/>
    </w:tblPr>
    <w:tblGrid>
      <w:gridCol w:w="4861"/>
      <w:gridCol w:w="2251"/>
      <w:gridCol w:w="2548"/>
    </w:tblGrid>
    <w:tr w:rsidR="00703906" w14:paraId="132869DA" w14:textId="77777777" w:rsidTr="00914938">
      <w:trPr>
        <w:trHeight w:val="270"/>
      </w:trPr>
      <w:tc>
        <w:tcPr>
          <w:tcW w:w="2516" w:type="pct"/>
        </w:tcPr>
        <w:p w14:paraId="18D81353" w14:textId="6E27DF21" w:rsidR="00703906" w:rsidRDefault="00703906" w:rsidP="00703906">
          <w:pPr>
            <w:rPr>
              <w:sz w:val="18"/>
              <w:szCs w:val="18"/>
            </w:rPr>
          </w:pPr>
          <w:r>
            <w:rPr>
              <w:sz w:val="18"/>
              <w:szCs w:val="18"/>
            </w:rPr>
            <w:t xml:space="preserve"> </w:t>
          </w:r>
        </w:p>
      </w:tc>
      <w:tc>
        <w:tcPr>
          <w:tcW w:w="1165" w:type="pct"/>
        </w:tcPr>
        <w:p w14:paraId="346A0AEE" w14:textId="0D958E62" w:rsidR="00703906" w:rsidRDefault="00703906" w:rsidP="00914938">
          <w:pPr>
            <w:rPr>
              <w:sz w:val="18"/>
              <w:szCs w:val="18"/>
            </w:rPr>
          </w:pPr>
        </w:p>
      </w:tc>
      <w:tc>
        <w:tcPr>
          <w:tcW w:w="1319" w:type="pct"/>
        </w:tcPr>
        <w:p w14:paraId="633213A4" w14:textId="691EAB62" w:rsidR="00703906" w:rsidRDefault="00914938" w:rsidP="00703906">
          <w:pPr>
            <w:ind w:right="57"/>
            <w:jc w:val="right"/>
            <w:rPr>
              <w:sz w:val="18"/>
              <w:szCs w:val="18"/>
            </w:rPr>
          </w:pPr>
          <w:r>
            <w:rPr>
              <w:sz w:val="18"/>
              <w:szCs w:val="18"/>
            </w:rPr>
            <w:t>Page</w:t>
          </w:r>
          <w:r w:rsidR="00703906">
            <w:rPr>
              <w:sz w:val="18"/>
              <w:szCs w:val="18"/>
            </w:rPr>
            <w:t xml:space="preserve"> </w:t>
          </w:r>
          <w:r w:rsidR="00703906">
            <w:rPr>
              <w:sz w:val="18"/>
              <w:szCs w:val="18"/>
            </w:rPr>
            <w:fldChar w:fldCharType="begin"/>
          </w:r>
          <w:r w:rsidR="00703906">
            <w:rPr>
              <w:sz w:val="18"/>
              <w:szCs w:val="18"/>
            </w:rPr>
            <w:instrText xml:space="preserve"> PAGE  </w:instrText>
          </w:r>
          <w:r w:rsidR="00703906">
            <w:rPr>
              <w:sz w:val="18"/>
              <w:szCs w:val="18"/>
            </w:rPr>
            <w:fldChar w:fldCharType="separate"/>
          </w:r>
          <w:r w:rsidR="003E5CAF">
            <w:rPr>
              <w:noProof/>
              <w:sz w:val="18"/>
              <w:szCs w:val="18"/>
            </w:rPr>
            <w:t>1</w:t>
          </w:r>
          <w:r w:rsidR="00703906">
            <w:rPr>
              <w:sz w:val="18"/>
              <w:szCs w:val="18"/>
            </w:rPr>
            <w:fldChar w:fldCharType="end"/>
          </w:r>
        </w:p>
      </w:tc>
    </w:tr>
  </w:tbl>
  <w:p w14:paraId="1071798F" w14:textId="77777777" w:rsidR="00703906" w:rsidRPr="00914938" w:rsidRDefault="00703906" w:rsidP="00703906">
    <w:pPr>
      <w:rPr>
        <w:rFonts w:cs="Arial"/>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8D810" w14:textId="77777777" w:rsidR="00042DAC" w:rsidRDefault="00042DAC" w:rsidP="00E0714A">
      <w:r>
        <w:separator/>
      </w:r>
    </w:p>
  </w:footnote>
  <w:footnote w:type="continuationSeparator" w:id="0">
    <w:p w14:paraId="2FBCD0C1" w14:textId="77777777" w:rsidR="00042DAC" w:rsidRDefault="00042DAC"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Light"/>
      <w:tblW w:w="5000" w:type="pct"/>
      <w:tblLayout w:type="fixed"/>
      <w:tblLook w:val="00A0" w:firstRow="1" w:lastRow="0" w:firstColumn="1" w:lastColumn="0" w:noHBand="0" w:noVBand="0"/>
    </w:tblPr>
    <w:tblGrid>
      <w:gridCol w:w="6344"/>
      <w:gridCol w:w="2726"/>
    </w:tblGrid>
    <w:tr w:rsidR="00703906" w:rsidRPr="00703906" w14:paraId="08484826" w14:textId="77777777" w:rsidTr="005E367D">
      <w:sdt>
        <w:sdtPr>
          <w:rPr>
            <w:rFonts w:eastAsia="Times New Roman" w:cs="Times New Roman"/>
            <w:lang w:eastAsia="de-DE"/>
          </w:rPr>
          <w:alias w:val="CONFIDENTIALITY"/>
          <w:tag w:val="CONFIDENTIALITY"/>
          <w:id w:val="1407269986"/>
          <w:placeholder>
            <w:docPart w:val="2F89C34ACF4847E9A9E1229D1357FAD8"/>
          </w:placeholder>
          <w:dataBinding w:prefixMappings="xmlns:ns0='http://schemas.microsoft.com/office/2006/metadata/properties' xmlns:ns1='http://www.w3.org/2001/XMLSchema-instance' xmlns:ns2='http://schemas.microsoft.com/office/infopath/2007/PartnerControls' xmlns:ns3='00234caa-62c6-4e57-81ad-a8a497e5b443' " w:xpath="/ns0:properties[1]/documentManagement[1]/ns3:CONFIDENTIALITY[1]" w:storeItemID="{162B8A2E-F1C1-4D47-8736-76AC5982C9FF}"/>
          <w:dropDownList>
            <w:listItem w:value="[CONFIDENTIALITY]"/>
          </w:dropDownList>
        </w:sdtPr>
        <w:sdtEndPr/>
        <w:sdtContent>
          <w:tc>
            <w:tcPr>
              <w:tcW w:w="3497" w:type="pct"/>
            </w:tcPr>
            <w:p w14:paraId="7A592D4C" w14:textId="1FC5137F" w:rsidR="00703906" w:rsidRPr="00703906" w:rsidRDefault="003E2442" w:rsidP="00703906">
              <w:pPr>
                <w:tabs>
                  <w:tab w:val="right" w:pos="9356"/>
                </w:tabs>
                <w:spacing w:before="660"/>
                <w:rPr>
                  <w:rFonts w:eastAsia="Times New Roman" w:cs="Times New Roman"/>
                  <w:lang w:eastAsia="de-DE"/>
                </w:rPr>
              </w:pPr>
              <w:r>
                <w:rPr>
                  <w:rFonts w:eastAsia="Times New Roman" w:cs="Times New Roman"/>
                  <w:lang w:eastAsia="de-DE"/>
                </w:rPr>
                <w:t>CONFIDENTIAL</w:t>
              </w:r>
            </w:p>
          </w:tc>
        </w:sdtContent>
      </w:sdt>
      <w:tc>
        <w:tcPr>
          <w:tcW w:w="1503" w:type="pct"/>
        </w:tcPr>
        <w:p w14:paraId="4A2BAAE7" w14:textId="77777777" w:rsidR="00703906" w:rsidRPr="00703906" w:rsidRDefault="00703906" w:rsidP="00703906">
          <w:pPr>
            <w:tabs>
              <w:tab w:val="right" w:pos="9356"/>
            </w:tabs>
            <w:ind w:right="-227"/>
            <w:jc w:val="right"/>
            <w:rPr>
              <w:rFonts w:eastAsia="Times New Roman" w:cs="Times New Roman"/>
              <w:sz w:val="20"/>
              <w:szCs w:val="20"/>
              <w:lang w:eastAsia="de-DE"/>
            </w:rPr>
          </w:pPr>
          <w:r w:rsidRPr="00703906">
            <w:rPr>
              <w:rFonts w:eastAsia="Times New Roman" w:cs="Times New Roman"/>
              <w:noProof/>
              <w:sz w:val="20"/>
              <w:szCs w:val="20"/>
              <w:lang w:eastAsia="de-DE"/>
            </w:rPr>
            <w:drawing>
              <wp:inline distT="0" distB="0" distL="0" distR="0" wp14:anchorId="30C8E2BD" wp14:editId="25AF2F20">
                <wp:extent cx="900000" cy="900000"/>
                <wp:effectExtent l="19050" t="0" r="0" b="0"/>
                <wp:docPr id="2" name="Grafik 1" descr="Logo der GIZ als schwarze Kleinbuchstaben g i z auf weißem U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descr="Logo der GIZ als schwarze Kleinbuchstaben g i z auf weißem Untergrund."/>
                        <pic:cNvPicPr/>
                      </pic:nvPicPr>
                      <pic:blipFill>
                        <a:blip r:embed="rId1"/>
                        <a:stretch>
                          <a:fillRect/>
                        </a:stretch>
                      </pic:blipFill>
                      <pic:spPr>
                        <a:xfrm>
                          <a:off x="0" y="0"/>
                          <a:ext cx="900000" cy="900000"/>
                        </a:xfrm>
                        <a:prstGeom prst="rect">
                          <a:avLst/>
                        </a:prstGeom>
                      </pic:spPr>
                    </pic:pic>
                  </a:graphicData>
                </a:graphic>
              </wp:inline>
            </w:drawing>
          </w:r>
        </w:p>
      </w:tc>
    </w:tr>
  </w:tbl>
  <w:p w14:paraId="58048051" w14:textId="77777777" w:rsidR="00703906" w:rsidRPr="00703906" w:rsidRDefault="00703906">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67CCD"/>
    <w:multiLevelType w:val="hybridMultilevel"/>
    <w:tmpl w:val="C29A001C"/>
    <w:lvl w:ilvl="0" w:tplc="8EF01458">
      <w:start w:val="1"/>
      <w:numFmt w:val="bullet"/>
      <w:lvlText w:val="-"/>
      <w:lvlJc w:val="left"/>
      <w:pPr>
        <w:ind w:left="720" w:hanging="360"/>
      </w:pPr>
      <w:rPr>
        <w:rFonts w:ascii="Aptos" w:hAnsi="Aptos" w:hint="default"/>
      </w:rPr>
    </w:lvl>
    <w:lvl w:ilvl="1" w:tplc="D7384160">
      <w:start w:val="1"/>
      <w:numFmt w:val="bullet"/>
      <w:lvlText w:val="o"/>
      <w:lvlJc w:val="left"/>
      <w:pPr>
        <w:ind w:left="1440" w:hanging="360"/>
      </w:pPr>
      <w:rPr>
        <w:rFonts w:ascii="Courier New" w:hAnsi="Courier New" w:hint="default"/>
      </w:rPr>
    </w:lvl>
    <w:lvl w:ilvl="2" w:tplc="6AC43D86">
      <w:start w:val="1"/>
      <w:numFmt w:val="bullet"/>
      <w:lvlText w:val=""/>
      <w:lvlJc w:val="left"/>
      <w:pPr>
        <w:ind w:left="2160" w:hanging="360"/>
      </w:pPr>
      <w:rPr>
        <w:rFonts w:ascii="Wingdings" w:hAnsi="Wingdings" w:hint="default"/>
      </w:rPr>
    </w:lvl>
    <w:lvl w:ilvl="3" w:tplc="A9B04462">
      <w:start w:val="1"/>
      <w:numFmt w:val="bullet"/>
      <w:lvlText w:val=""/>
      <w:lvlJc w:val="left"/>
      <w:pPr>
        <w:ind w:left="2880" w:hanging="360"/>
      </w:pPr>
      <w:rPr>
        <w:rFonts w:ascii="Symbol" w:hAnsi="Symbol" w:hint="default"/>
      </w:rPr>
    </w:lvl>
    <w:lvl w:ilvl="4" w:tplc="DA8A8080">
      <w:start w:val="1"/>
      <w:numFmt w:val="bullet"/>
      <w:lvlText w:val="o"/>
      <w:lvlJc w:val="left"/>
      <w:pPr>
        <w:ind w:left="3600" w:hanging="360"/>
      </w:pPr>
      <w:rPr>
        <w:rFonts w:ascii="Courier New" w:hAnsi="Courier New" w:hint="default"/>
      </w:rPr>
    </w:lvl>
    <w:lvl w:ilvl="5" w:tplc="3FAC3BC0">
      <w:start w:val="1"/>
      <w:numFmt w:val="bullet"/>
      <w:lvlText w:val=""/>
      <w:lvlJc w:val="left"/>
      <w:pPr>
        <w:ind w:left="4320" w:hanging="360"/>
      </w:pPr>
      <w:rPr>
        <w:rFonts w:ascii="Wingdings" w:hAnsi="Wingdings" w:hint="default"/>
      </w:rPr>
    </w:lvl>
    <w:lvl w:ilvl="6" w:tplc="C02AA166">
      <w:start w:val="1"/>
      <w:numFmt w:val="bullet"/>
      <w:lvlText w:val=""/>
      <w:lvlJc w:val="left"/>
      <w:pPr>
        <w:ind w:left="5040" w:hanging="360"/>
      </w:pPr>
      <w:rPr>
        <w:rFonts w:ascii="Symbol" w:hAnsi="Symbol" w:hint="default"/>
      </w:rPr>
    </w:lvl>
    <w:lvl w:ilvl="7" w:tplc="3C1A0562">
      <w:start w:val="1"/>
      <w:numFmt w:val="bullet"/>
      <w:lvlText w:val="o"/>
      <w:lvlJc w:val="left"/>
      <w:pPr>
        <w:ind w:left="5760" w:hanging="360"/>
      </w:pPr>
      <w:rPr>
        <w:rFonts w:ascii="Courier New" w:hAnsi="Courier New" w:hint="default"/>
      </w:rPr>
    </w:lvl>
    <w:lvl w:ilvl="8" w:tplc="EA184452">
      <w:start w:val="1"/>
      <w:numFmt w:val="bullet"/>
      <w:lvlText w:val=""/>
      <w:lvlJc w:val="left"/>
      <w:pPr>
        <w:ind w:left="6480" w:hanging="360"/>
      </w:pPr>
      <w:rPr>
        <w:rFonts w:ascii="Wingdings" w:hAnsi="Wingdings" w:hint="default"/>
      </w:rPr>
    </w:lvl>
  </w:abstractNum>
  <w:abstractNum w:abstractNumId="11" w15:restartNumberingAfterBreak="0">
    <w:nsid w:val="02425BBA"/>
    <w:multiLevelType w:val="hybridMultilevel"/>
    <w:tmpl w:val="752A5080"/>
    <w:lvl w:ilvl="0" w:tplc="04090001">
      <w:start w:val="1"/>
      <w:numFmt w:val="bullet"/>
      <w:lvlText w:val=""/>
      <w:lvlJc w:val="left"/>
      <w:pPr>
        <w:ind w:left="3180" w:hanging="360"/>
      </w:pPr>
      <w:rPr>
        <w:rFonts w:ascii="Symbol" w:hAnsi="Symbol" w:hint="default"/>
      </w:rPr>
    </w:lvl>
    <w:lvl w:ilvl="1" w:tplc="04090003" w:tentative="1">
      <w:start w:val="1"/>
      <w:numFmt w:val="bullet"/>
      <w:lvlText w:val="o"/>
      <w:lvlJc w:val="left"/>
      <w:pPr>
        <w:ind w:left="3900" w:hanging="360"/>
      </w:pPr>
      <w:rPr>
        <w:rFonts w:ascii="Courier New" w:hAnsi="Courier New" w:cs="Courier New" w:hint="default"/>
      </w:rPr>
    </w:lvl>
    <w:lvl w:ilvl="2" w:tplc="04090005" w:tentative="1">
      <w:start w:val="1"/>
      <w:numFmt w:val="bullet"/>
      <w:lvlText w:val=""/>
      <w:lvlJc w:val="left"/>
      <w:pPr>
        <w:ind w:left="4620" w:hanging="360"/>
      </w:pPr>
      <w:rPr>
        <w:rFonts w:ascii="Wingdings" w:hAnsi="Wingdings" w:hint="default"/>
      </w:rPr>
    </w:lvl>
    <w:lvl w:ilvl="3" w:tplc="04090001" w:tentative="1">
      <w:start w:val="1"/>
      <w:numFmt w:val="bullet"/>
      <w:lvlText w:val=""/>
      <w:lvlJc w:val="left"/>
      <w:pPr>
        <w:ind w:left="5340" w:hanging="360"/>
      </w:pPr>
      <w:rPr>
        <w:rFonts w:ascii="Symbol" w:hAnsi="Symbol" w:hint="default"/>
      </w:rPr>
    </w:lvl>
    <w:lvl w:ilvl="4" w:tplc="04090003" w:tentative="1">
      <w:start w:val="1"/>
      <w:numFmt w:val="bullet"/>
      <w:lvlText w:val="o"/>
      <w:lvlJc w:val="left"/>
      <w:pPr>
        <w:ind w:left="6060" w:hanging="360"/>
      </w:pPr>
      <w:rPr>
        <w:rFonts w:ascii="Courier New" w:hAnsi="Courier New" w:cs="Courier New" w:hint="default"/>
      </w:rPr>
    </w:lvl>
    <w:lvl w:ilvl="5" w:tplc="04090005" w:tentative="1">
      <w:start w:val="1"/>
      <w:numFmt w:val="bullet"/>
      <w:lvlText w:val=""/>
      <w:lvlJc w:val="left"/>
      <w:pPr>
        <w:ind w:left="6780" w:hanging="360"/>
      </w:pPr>
      <w:rPr>
        <w:rFonts w:ascii="Wingdings" w:hAnsi="Wingdings" w:hint="default"/>
      </w:rPr>
    </w:lvl>
    <w:lvl w:ilvl="6" w:tplc="04090001" w:tentative="1">
      <w:start w:val="1"/>
      <w:numFmt w:val="bullet"/>
      <w:lvlText w:val=""/>
      <w:lvlJc w:val="left"/>
      <w:pPr>
        <w:ind w:left="7500" w:hanging="360"/>
      </w:pPr>
      <w:rPr>
        <w:rFonts w:ascii="Symbol" w:hAnsi="Symbol" w:hint="default"/>
      </w:rPr>
    </w:lvl>
    <w:lvl w:ilvl="7" w:tplc="04090003" w:tentative="1">
      <w:start w:val="1"/>
      <w:numFmt w:val="bullet"/>
      <w:lvlText w:val="o"/>
      <w:lvlJc w:val="left"/>
      <w:pPr>
        <w:ind w:left="8220" w:hanging="360"/>
      </w:pPr>
      <w:rPr>
        <w:rFonts w:ascii="Courier New" w:hAnsi="Courier New" w:cs="Courier New" w:hint="default"/>
      </w:rPr>
    </w:lvl>
    <w:lvl w:ilvl="8" w:tplc="04090005" w:tentative="1">
      <w:start w:val="1"/>
      <w:numFmt w:val="bullet"/>
      <w:lvlText w:val=""/>
      <w:lvlJc w:val="left"/>
      <w:pPr>
        <w:ind w:left="8940" w:hanging="360"/>
      </w:pPr>
      <w:rPr>
        <w:rFonts w:ascii="Wingdings" w:hAnsi="Wingdings" w:hint="default"/>
      </w:rPr>
    </w:lvl>
  </w:abstractNum>
  <w:abstractNum w:abstractNumId="12" w15:restartNumberingAfterBreak="0">
    <w:nsid w:val="0290778D"/>
    <w:multiLevelType w:val="hybridMultilevel"/>
    <w:tmpl w:val="65AE334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041102DE"/>
    <w:multiLevelType w:val="hybridMultilevel"/>
    <w:tmpl w:val="7EEED84C"/>
    <w:lvl w:ilvl="0" w:tplc="5CFA5AC8">
      <w:start w:val="1"/>
      <w:numFmt w:val="upperLetter"/>
      <w:lvlText w:val="%1."/>
      <w:lvlJc w:val="left"/>
      <w:pPr>
        <w:ind w:left="720" w:hanging="360"/>
      </w:pPr>
    </w:lvl>
    <w:lvl w:ilvl="1" w:tplc="121054F4">
      <w:start w:val="1"/>
      <w:numFmt w:val="lowerLetter"/>
      <w:lvlText w:val="%2."/>
      <w:lvlJc w:val="left"/>
      <w:pPr>
        <w:ind w:left="1440" w:hanging="360"/>
      </w:pPr>
    </w:lvl>
    <w:lvl w:ilvl="2" w:tplc="7E620A52">
      <w:start w:val="1"/>
      <w:numFmt w:val="lowerRoman"/>
      <w:lvlText w:val="%3."/>
      <w:lvlJc w:val="right"/>
      <w:pPr>
        <w:ind w:left="2160" w:hanging="180"/>
      </w:pPr>
    </w:lvl>
    <w:lvl w:ilvl="3" w:tplc="376694FC">
      <w:start w:val="1"/>
      <w:numFmt w:val="decimal"/>
      <w:lvlText w:val="%4."/>
      <w:lvlJc w:val="left"/>
      <w:pPr>
        <w:ind w:left="2880" w:hanging="360"/>
      </w:pPr>
    </w:lvl>
    <w:lvl w:ilvl="4" w:tplc="F4D0900C">
      <w:start w:val="1"/>
      <w:numFmt w:val="lowerLetter"/>
      <w:lvlText w:val="%5."/>
      <w:lvlJc w:val="left"/>
      <w:pPr>
        <w:ind w:left="3600" w:hanging="360"/>
      </w:pPr>
    </w:lvl>
    <w:lvl w:ilvl="5" w:tplc="BBB466A6">
      <w:start w:val="1"/>
      <w:numFmt w:val="lowerRoman"/>
      <w:lvlText w:val="%6."/>
      <w:lvlJc w:val="right"/>
      <w:pPr>
        <w:ind w:left="4320" w:hanging="180"/>
      </w:pPr>
    </w:lvl>
    <w:lvl w:ilvl="6" w:tplc="66206D10">
      <w:start w:val="1"/>
      <w:numFmt w:val="decimal"/>
      <w:lvlText w:val="%7."/>
      <w:lvlJc w:val="left"/>
      <w:pPr>
        <w:ind w:left="5040" w:hanging="360"/>
      </w:pPr>
    </w:lvl>
    <w:lvl w:ilvl="7" w:tplc="7D128364">
      <w:start w:val="1"/>
      <w:numFmt w:val="lowerLetter"/>
      <w:lvlText w:val="%8."/>
      <w:lvlJc w:val="left"/>
      <w:pPr>
        <w:ind w:left="5760" w:hanging="360"/>
      </w:pPr>
    </w:lvl>
    <w:lvl w:ilvl="8" w:tplc="38BCFB46">
      <w:start w:val="1"/>
      <w:numFmt w:val="lowerRoman"/>
      <w:lvlText w:val="%9."/>
      <w:lvlJc w:val="right"/>
      <w:pPr>
        <w:ind w:left="6480" w:hanging="180"/>
      </w:pPr>
    </w:lvl>
  </w:abstractNum>
  <w:abstractNum w:abstractNumId="14" w15:restartNumberingAfterBreak="0">
    <w:nsid w:val="04637E6F"/>
    <w:multiLevelType w:val="hybridMultilevel"/>
    <w:tmpl w:val="42868C56"/>
    <w:lvl w:ilvl="0" w:tplc="AC2EF6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3746C"/>
    <w:multiLevelType w:val="hybridMultilevel"/>
    <w:tmpl w:val="8F94C8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A9F349E"/>
    <w:multiLevelType w:val="hybridMultilevel"/>
    <w:tmpl w:val="66B00DD4"/>
    <w:lvl w:ilvl="0" w:tplc="C48E0B18">
      <w:start w:val="1"/>
      <w:numFmt w:val="bullet"/>
      <w:lvlText w:val=""/>
      <w:lvlJc w:val="left"/>
      <w:pPr>
        <w:ind w:left="1080" w:hanging="360"/>
      </w:pPr>
      <w:rPr>
        <w:rFonts w:ascii="Symbol" w:hAnsi="Symbol" w:hint="default"/>
      </w:rPr>
    </w:lvl>
    <w:lvl w:ilvl="1" w:tplc="0F9ACDBE">
      <w:start w:val="1"/>
      <w:numFmt w:val="bullet"/>
      <w:lvlText w:val="o"/>
      <w:lvlJc w:val="left"/>
      <w:pPr>
        <w:ind w:left="1800" w:hanging="360"/>
      </w:pPr>
      <w:rPr>
        <w:rFonts w:ascii="Courier New" w:hAnsi="Courier New" w:hint="default"/>
      </w:rPr>
    </w:lvl>
    <w:lvl w:ilvl="2" w:tplc="69D8F782">
      <w:start w:val="1"/>
      <w:numFmt w:val="bullet"/>
      <w:lvlText w:val=""/>
      <w:lvlJc w:val="left"/>
      <w:pPr>
        <w:ind w:left="2520" w:hanging="360"/>
      </w:pPr>
      <w:rPr>
        <w:rFonts w:ascii="Wingdings" w:hAnsi="Wingdings" w:hint="default"/>
      </w:rPr>
    </w:lvl>
    <w:lvl w:ilvl="3" w:tplc="D77C5082">
      <w:start w:val="1"/>
      <w:numFmt w:val="bullet"/>
      <w:lvlText w:val=""/>
      <w:lvlJc w:val="left"/>
      <w:pPr>
        <w:ind w:left="3240" w:hanging="360"/>
      </w:pPr>
      <w:rPr>
        <w:rFonts w:ascii="Symbol" w:hAnsi="Symbol" w:hint="default"/>
      </w:rPr>
    </w:lvl>
    <w:lvl w:ilvl="4" w:tplc="E548AC50">
      <w:start w:val="1"/>
      <w:numFmt w:val="bullet"/>
      <w:lvlText w:val="o"/>
      <w:lvlJc w:val="left"/>
      <w:pPr>
        <w:ind w:left="3960" w:hanging="360"/>
      </w:pPr>
      <w:rPr>
        <w:rFonts w:ascii="Courier New" w:hAnsi="Courier New" w:hint="default"/>
      </w:rPr>
    </w:lvl>
    <w:lvl w:ilvl="5" w:tplc="ED9E7D7A">
      <w:start w:val="1"/>
      <w:numFmt w:val="bullet"/>
      <w:lvlText w:val=""/>
      <w:lvlJc w:val="left"/>
      <w:pPr>
        <w:ind w:left="4680" w:hanging="360"/>
      </w:pPr>
      <w:rPr>
        <w:rFonts w:ascii="Wingdings" w:hAnsi="Wingdings" w:hint="default"/>
      </w:rPr>
    </w:lvl>
    <w:lvl w:ilvl="6" w:tplc="15D4AE5C">
      <w:start w:val="1"/>
      <w:numFmt w:val="bullet"/>
      <w:lvlText w:val=""/>
      <w:lvlJc w:val="left"/>
      <w:pPr>
        <w:ind w:left="5400" w:hanging="360"/>
      </w:pPr>
      <w:rPr>
        <w:rFonts w:ascii="Symbol" w:hAnsi="Symbol" w:hint="default"/>
      </w:rPr>
    </w:lvl>
    <w:lvl w:ilvl="7" w:tplc="722685AE">
      <w:start w:val="1"/>
      <w:numFmt w:val="bullet"/>
      <w:lvlText w:val="o"/>
      <w:lvlJc w:val="left"/>
      <w:pPr>
        <w:ind w:left="6120" w:hanging="360"/>
      </w:pPr>
      <w:rPr>
        <w:rFonts w:ascii="Courier New" w:hAnsi="Courier New" w:hint="default"/>
      </w:rPr>
    </w:lvl>
    <w:lvl w:ilvl="8" w:tplc="0B6EC5F2">
      <w:start w:val="1"/>
      <w:numFmt w:val="bullet"/>
      <w:lvlText w:val=""/>
      <w:lvlJc w:val="left"/>
      <w:pPr>
        <w:ind w:left="6840" w:hanging="360"/>
      </w:pPr>
      <w:rPr>
        <w:rFonts w:ascii="Wingdings" w:hAnsi="Wingdings" w:hint="default"/>
      </w:rPr>
    </w:lvl>
  </w:abstractNum>
  <w:abstractNum w:abstractNumId="17" w15:restartNumberingAfterBreak="0">
    <w:nsid w:val="0B877448"/>
    <w:multiLevelType w:val="multilevel"/>
    <w:tmpl w:val="E5BC22FE"/>
    <w:lvl w:ilvl="0">
      <w:start w:val="4"/>
      <w:numFmt w:val="decimal"/>
      <w:lvlText w:val="%1."/>
      <w:lvlJc w:val="left"/>
      <w:pPr>
        <w:tabs>
          <w:tab w:val="num" w:pos="720"/>
        </w:tabs>
        <w:ind w:left="720" w:hanging="360"/>
      </w:pPr>
    </w:lvl>
    <w:lvl w:ilvl="1">
      <w:numFmt w:val="bullet"/>
      <w:lvlText w:val="•"/>
      <w:lvlJc w:val="left"/>
      <w:pPr>
        <w:ind w:left="1790" w:hanging="710"/>
      </w:pPr>
      <w:rPr>
        <w:rFonts w:ascii="Arial" w:eastAsiaTheme="minorHAnsi" w:hAnsi="Arial" w:cs="Arial"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BF61C95"/>
    <w:multiLevelType w:val="multilevel"/>
    <w:tmpl w:val="67F0D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AFE647"/>
    <w:multiLevelType w:val="hybridMultilevel"/>
    <w:tmpl w:val="3E968A7A"/>
    <w:lvl w:ilvl="0" w:tplc="0F322FA4">
      <w:start w:val="4"/>
      <w:numFmt w:val="upperLetter"/>
      <w:lvlText w:val="%1."/>
      <w:lvlJc w:val="left"/>
      <w:pPr>
        <w:ind w:left="720" w:hanging="360"/>
      </w:pPr>
    </w:lvl>
    <w:lvl w:ilvl="1" w:tplc="35CEA9A0">
      <w:start w:val="1"/>
      <w:numFmt w:val="lowerLetter"/>
      <w:lvlText w:val="%2."/>
      <w:lvlJc w:val="left"/>
      <w:pPr>
        <w:ind w:left="1440" w:hanging="360"/>
      </w:pPr>
    </w:lvl>
    <w:lvl w:ilvl="2" w:tplc="DE260976">
      <w:start w:val="1"/>
      <w:numFmt w:val="lowerRoman"/>
      <w:lvlText w:val="%3."/>
      <w:lvlJc w:val="right"/>
      <w:pPr>
        <w:ind w:left="2160" w:hanging="180"/>
      </w:pPr>
    </w:lvl>
    <w:lvl w:ilvl="3" w:tplc="51B85106">
      <w:start w:val="1"/>
      <w:numFmt w:val="decimal"/>
      <w:lvlText w:val="%4."/>
      <w:lvlJc w:val="left"/>
      <w:pPr>
        <w:ind w:left="2880" w:hanging="360"/>
      </w:pPr>
    </w:lvl>
    <w:lvl w:ilvl="4" w:tplc="CD84CF82">
      <w:start w:val="1"/>
      <w:numFmt w:val="lowerLetter"/>
      <w:lvlText w:val="%5."/>
      <w:lvlJc w:val="left"/>
      <w:pPr>
        <w:ind w:left="3600" w:hanging="360"/>
      </w:pPr>
    </w:lvl>
    <w:lvl w:ilvl="5" w:tplc="4684AA32">
      <w:start w:val="1"/>
      <w:numFmt w:val="lowerRoman"/>
      <w:lvlText w:val="%6."/>
      <w:lvlJc w:val="right"/>
      <w:pPr>
        <w:ind w:left="4320" w:hanging="180"/>
      </w:pPr>
    </w:lvl>
    <w:lvl w:ilvl="6" w:tplc="CEEEFDA2">
      <w:start w:val="1"/>
      <w:numFmt w:val="decimal"/>
      <w:lvlText w:val="%7."/>
      <w:lvlJc w:val="left"/>
      <w:pPr>
        <w:ind w:left="5040" w:hanging="360"/>
      </w:pPr>
    </w:lvl>
    <w:lvl w:ilvl="7" w:tplc="E7D8C768">
      <w:start w:val="1"/>
      <w:numFmt w:val="lowerLetter"/>
      <w:lvlText w:val="%8."/>
      <w:lvlJc w:val="left"/>
      <w:pPr>
        <w:ind w:left="5760" w:hanging="360"/>
      </w:pPr>
    </w:lvl>
    <w:lvl w:ilvl="8" w:tplc="7E5E5F98">
      <w:start w:val="1"/>
      <w:numFmt w:val="lowerRoman"/>
      <w:lvlText w:val="%9."/>
      <w:lvlJc w:val="right"/>
      <w:pPr>
        <w:ind w:left="6480" w:hanging="180"/>
      </w:pPr>
    </w:lvl>
  </w:abstractNum>
  <w:abstractNum w:abstractNumId="20" w15:restartNumberingAfterBreak="0">
    <w:nsid w:val="10DC7678"/>
    <w:multiLevelType w:val="multilevel"/>
    <w:tmpl w:val="33F0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D4204E"/>
    <w:multiLevelType w:val="hybridMultilevel"/>
    <w:tmpl w:val="2EB43836"/>
    <w:lvl w:ilvl="0" w:tplc="5DFC1BF0">
      <w:start w:val="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E833AD"/>
    <w:multiLevelType w:val="hybridMultilevel"/>
    <w:tmpl w:val="09FEBC74"/>
    <w:lvl w:ilvl="0" w:tplc="108292D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2A739F8"/>
    <w:multiLevelType w:val="hybridMultilevel"/>
    <w:tmpl w:val="C70EFE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14AEB397"/>
    <w:multiLevelType w:val="hybridMultilevel"/>
    <w:tmpl w:val="32623F1C"/>
    <w:lvl w:ilvl="0" w:tplc="8892B092">
      <w:start w:val="1"/>
      <w:numFmt w:val="bullet"/>
      <w:lvlText w:val="-"/>
      <w:lvlJc w:val="left"/>
      <w:pPr>
        <w:ind w:left="720" w:hanging="360"/>
      </w:pPr>
      <w:rPr>
        <w:rFonts w:ascii="Aptos" w:hAnsi="Aptos" w:hint="default"/>
      </w:rPr>
    </w:lvl>
    <w:lvl w:ilvl="1" w:tplc="3E1E61A4">
      <w:start w:val="1"/>
      <w:numFmt w:val="bullet"/>
      <w:lvlText w:val="o"/>
      <w:lvlJc w:val="left"/>
      <w:pPr>
        <w:ind w:left="1440" w:hanging="360"/>
      </w:pPr>
      <w:rPr>
        <w:rFonts w:ascii="Courier New" w:hAnsi="Courier New" w:hint="default"/>
      </w:rPr>
    </w:lvl>
    <w:lvl w:ilvl="2" w:tplc="566C06C4">
      <w:start w:val="1"/>
      <w:numFmt w:val="bullet"/>
      <w:lvlText w:val=""/>
      <w:lvlJc w:val="left"/>
      <w:pPr>
        <w:ind w:left="2160" w:hanging="360"/>
      </w:pPr>
      <w:rPr>
        <w:rFonts w:ascii="Wingdings" w:hAnsi="Wingdings" w:hint="default"/>
      </w:rPr>
    </w:lvl>
    <w:lvl w:ilvl="3" w:tplc="1152B5BE">
      <w:start w:val="1"/>
      <w:numFmt w:val="bullet"/>
      <w:lvlText w:val=""/>
      <w:lvlJc w:val="left"/>
      <w:pPr>
        <w:ind w:left="2880" w:hanging="360"/>
      </w:pPr>
      <w:rPr>
        <w:rFonts w:ascii="Symbol" w:hAnsi="Symbol" w:hint="default"/>
      </w:rPr>
    </w:lvl>
    <w:lvl w:ilvl="4" w:tplc="CFF81216">
      <w:start w:val="1"/>
      <w:numFmt w:val="bullet"/>
      <w:lvlText w:val="o"/>
      <w:lvlJc w:val="left"/>
      <w:pPr>
        <w:ind w:left="3600" w:hanging="360"/>
      </w:pPr>
      <w:rPr>
        <w:rFonts w:ascii="Courier New" w:hAnsi="Courier New" w:hint="default"/>
      </w:rPr>
    </w:lvl>
    <w:lvl w:ilvl="5" w:tplc="3BE056DA">
      <w:start w:val="1"/>
      <w:numFmt w:val="bullet"/>
      <w:lvlText w:val=""/>
      <w:lvlJc w:val="left"/>
      <w:pPr>
        <w:ind w:left="4320" w:hanging="360"/>
      </w:pPr>
      <w:rPr>
        <w:rFonts w:ascii="Wingdings" w:hAnsi="Wingdings" w:hint="default"/>
      </w:rPr>
    </w:lvl>
    <w:lvl w:ilvl="6" w:tplc="5E5EB8C8">
      <w:start w:val="1"/>
      <w:numFmt w:val="bullet"/>
      <w:lvlText w:val=""/>
      <w:lvlJc w:val="left"/>
      <w:pPr>
        <w:ind w:left="5040" w:hanging="360"/>
      </w:pPr>
      <w:rPr>
        <w:rFonts w:ascii="Symbol" w:hAnsi="Symbol" w:hint="default"/>
      </w:rPr>
    </w:lvl>
    <w:lvl w:ilvl="7" w:tplc="4EF205F6">
      <w:start w:val="1"/>
      <w:numFmt w:val="bullet"/>
      <w:lvlText w:val="o"/>
      <w:lvlJc w:val="left"/>
      <w:pPr>
        <w:ind w:left="5760" w:hanging="360"/>
      </w:pPr>
      <w:rPr>
        <w:rFonts w:ascii="Courier New" w:hAnsi="Courier New" w:hint="default"/>
      </w:rPr>
    </w:lvl>
    <w:lvl w:ilvl="8" w:tplc="23F4C5A0">
      <w:start w:val="1"/>
      <w:numFmt w:val="bullet"/>
      <w:lvlText w:val=""/>
      <w:lvlJc w:val="left"/>
      <w:pPr>
        <w:ind w:left="6480" w:hanging="360"/>
      </w:pPr>
      <w:rPr>
        <w:rFonts w:ascii="Wingdings" w:hAnsi="Wingdings" w:hint="default"/>
      </w:rPr>
    </w:lvl>
  </w:abstractNum>
  <w:abstractNum w:abstractNumId="25" w15:restartNumberingAfterBreak="0">
    <w:nsid w:val="15767CD5"/>
    <w:multiLevelType w:val="hybridMultilevel"/>
    <w:tmpl w:val="16065794"/>
    <w:lvl w:ilvl="0" w:tplc="87CE7EBA">
      <w:start w:val="3"/>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26" w15:restartNumberingAfterBreak="0">
    <w:nsid w:val="17D04832"/>
    <w:multiLevelType w:val="hybridMultilevel"/>
    <w:tmpl w:val="6F00AE16"/>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17DE5E17"/>
    <w:multiLevelType w:val="multilevel"/>
    <w:tmpl w:val="CAC0A86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BF12A9B"/>
    <w:multiLevelType w:val="hybridMultilevel"/>
    <w:tmpl w:val="FFFFFFFF"/>
    <w:lvl w:ilvl="0" w:tplc="AE464B52">
      <w:start w:val="10"/>
      <w:numFmt w:val="decimal"/>
      <w:lvlText w:val="%1."/>
      <w:lvlJc w:val="left"/>
      <w:pPr>
        <w:ind w:left="720" w:hanging="360"/>
      </w:pPr>
    </w:lvl>
    <w:lvl w:ilvl="1" w:tplc="0C3C96C4">
      <w:start w:val="1"/>
      <w:numFmt w:val="lowerLetter"/>
      <w:lvlText w:val="%2."/>
      <w:lvlJc w:val="left"/>
      <w:pPr>
        <w:ind w:left="1440" w:hanging="360"/>
      </w:pPr>
    </w:lvl>
    <w:lvl w:ilvl="2" w:tplc="71A40402">
      <w:start w:val="1"/>
      <w:numFmt w:val="lowerRoman"/>
      <w:lvlText w:val="%3."/>
      <w:lvlJc w:val="right"/>
      <w:pPr>
        <w:ind w:left="2160" w:hanging="180"/>
      </w:pPr>
    </w:lvl>
    <w:lvl w:ilvl="3" w:tplc="FC8E6A48">
      <w:start w:val="1"/>
      <w:numFmt w:val="decimal"/>
      <w:lvlText w:val="%4."/>
      <w:lvlJc w:val="left"/>
      <w:pPr>
        <w:ind w:left="2880" w:hanging="360"/>
      </w:pPr>
    </w:lvl>
    <w:lvl w:ilvl="4" w:tplc="C816AAA6">
      <w:start w:val="1"/>
      <w:numFmt w:val="lowerLetter"/>
      <w:lvlText w:val="%5."/>
      <w:lvlJc w:val="left"/>
      <w:pPr>
        <w:ind w:left="3600" w:hanging="360"/>
      </w:pPr>
    </w:lvl>
    <w:lvl w:ilvl="5" w:tplc="13D8AD44">
      <w:start w:val="1"/>
      <w:numFmt w:val="lowerRoman"/>
      <w:lvlText w:val="%6."/>
      <w:lvlJc w:val="right"/>
      <w:pPr>
        <w:ind w:left="4320" w:hanging="180"/>
      </w:pPr>
    </w:lvl>
    <w:lvl w:ilvl="6" w:tplc="82BC09CC">
      <w:start w:val="1"/>
      <w:numFmt w:val="decimal"/>
      <w:lvlText w:val="%7."/>
      <w:lvlJc w:val="left"/>
      <w:pPr>
        <w:ind w:left="5040" w:hanging="360"/>
      </w:pPr>
    </w:lvl>
    <w:lvl w:ilvl="7" w:tplc="110C58D2">
      <w:start w:val="1"/>
      <w:numFmt w:val="lowerLetter"/>
      <w:lvlText w:val="%8."/>
      <w:lvlJc w:val="left"/>
      <w:pPr>
        <w:ind w:left="5760" w:hanging="360"/>
      </w:pPr>
    </w:lvl>
    <w:lvl w:ilvl="8" w:tplc="CA5828B8">
      <w:start w:val="1"/>
      <w:numFmt w:val="lowerRoman"/>
      <w:lvlText w:val="%9."/>
      <w:lvlJc w:val="right"/>
      <w:pPr>
        <w:ind w:left="6480" w:hanging="180"/>
      </w:pPr>
    </w:lvl>
  </w:abstractNum>
  <w:abstractNum w:abstractNumId="29"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01D2519"/>
    <w:multiLevelType w:val="hybridMultilevel"/>
    <w:tmpl w:val="A6466856"/>
    <w:lvl w:ilvl="0" w:tplc="469C5832">
      <w:start w:val="1"/>
      <w:numFmt w:val="bullet"/>
      <w:lvlText w:val="-"/>
      <w:lvlJc w:val="left"/>
      <w:pPr>
        <w:ind w:left="720" w:hanging="360"/>
      </w:pPr>
      <w:rPr>
        <w:rFonts w:ascii="Aptos" w:hAnsi="Aptos" w:hint="default"/>
      </w:rPr>
    </w:lvl>
    <w:lvl w:ilvl="1" w:tplc="DCF8A958">
      <w:start w:val="1"/>
      <w:numFmt w:val="bullet"/>
      <w:lvlText w:val="o"/>
      <w:lvlJc w:val="left"/>
      <w:pPr>
        <w:ind w:left="1440" w:hanging="360"/>
      </w:pPr>
      <w:rPr>
        <w:rFonts w:ascii="Courier New" w:hAnsi="Courier New" w:hint="default"/>
      </w:rPr>
    </w:lvl>
    <w:lvl w:ilvl="2" w:tplc="FDE6E76C">
      <w:start w:val="1"/>
      <w:numFmt w:val="bullet"/>
      <w:lvlText w:val=""/>
      <w:lvlJc w:val="left"/>
      <w:pPr>
        <w:ind w:left="2160" w:hanging="360"/>
      </w:pPr>
      <w:rPr>
        <w:rFonts w:ascii="Wingdings" w:hAnsi="Wingdings" w:hint="default"/>
      </w:rPr>
    </w:lvl>
    <w:lvl w:ilvl="3" w:tplc="9AC85850">
      <w:start w:val="1"/>
      <w:numFmt w:val="bullet"/>
      <w:lvlText w:val=""/>
      <w:lvlJc w:val="left"/>
      <w:pPr>
        <w:ind w:left="2880" w:hanging="360"/>
      </w:pPr>
      <w:rPr>
        <w:rFonts w:ascii="Symbol" w:hAnsi="Symbol" w:hint="default"/>
      </w:rPr>
    </w:lvl>
    <w:lvl w:ilvl="4" w:tplc="465236B6">
      <w:start w:val="1"/>
      <w:numFmt w:val="bullet"/>
      <w:lvlText w:val="o"/>
      <w:lvlJc w:val="left"/>
      <w:pPr>
        <w:ind w:left="3600" w:hanging="360"/>
      </w:pPr>
      <w:rPr>
        <w:rFonts w:ascii="Courier New" w:hAnsi="Courier New" w:hint="default"/>
      </w:rPr>
    </w:lvl>
    <w:lvl w:ilvl="5" w:tplc="43A467EC">
      <w:start w:val="1"/>
      <w:numFmt w:val="bullet"/>
      <w:lvlText w:val=""/>
      <w:lvlJc w:val="left"/>
      <w:pPr>
        <w:ind w:left="4320" w:hanging="360"/>
      </w:pPr>
      <w:rPr>
        <w:rFonts w:ascii="Wingdings" w:hAnsi="Wingdings" w:hint="default"/>
      </w:rPr>
    </w:lvl>
    <w:lvl w:ilvl="6" w:tplc="3150568C">
      <w:start w:val="1"/>
      <w:numFmt w:val="bullet"/>
      <w:lvlText w:val=""/>
      <w:lvlJc w:val="left"/>
      <w:pPr>
        <w:ind w:left="5040" w:hanging="360"/>
      </w:pPr>
      <w:rPr>
        <w:rFonts w:ascii="Symbol" w:hAnsi="Symbol" w:hint="default"/>
      </w:rPr>
    </w:lvl>
    <w:lvl w:ilvl="7" w:tplc="9FF86A8C">
      <w:start w:val="1"/>
      <w:numFmt w:val="bullet"/>
      <w:lvlText w:val="o"/>
      <w:lvlJc w:val="left"/>
      <w:pPr>
        <w:ind w:left="5760" w:hanging="360"/>
      </w:pPr>
      <w:rPr>
        <w:rFonts w:ascii="Courier New" w:hAnsi="Courier New" w:hint="default"/>
      </w:rPr>
    </w:lvl>
    <w:lvl w:ilvl="8" w:tplc="101A1216">
      <w:start w:val="1"/>
      <w:numFmt w:val="bullet"/>
      <w:lvlText w:val=""/>
      <w:lvlJc w:val="left"/>
      <w:pPr>
        <w:ind w:left="6480" w:hanging="360"/>
      </w:pPr>
      <w:rPr>
        <w:rFonts w:ascii="Wingdings" w:hAnsi="Wingdings" w:hint="default"/>
      </w:rPr>
    </w:lvl>
  </w:abstractNum>
  <w:abstractNum w:abstractNumId="31" w15:restartNumberingAfterBreak="0">
    <w:nsid w:val="21E32A49"/>
    <w:multiLevelType w:val="multilevel"/>
    <w:tmpl w:val="EDB0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95BF3E"/>
    <w:multiLevelType w:val="hybridMultilevel"/>
    <w:tmpl w:val="8B1C49FA"/>
    <w:lvl w:ilvl="0" w:tplc="64F0A6E8">
      <w:start w:val="1"/>
      <w:numFmt w:val="bullet"/>
      <w:lvlText w:val="-"/>
      <w:lvlJc w:val="left"/>
      <w:pPr>
        <w:ind w:left="720" w:hanging="360"/>
      </w:pPr>
      <w:rPr>
        <w:rFonts w:ascii="Aptos" w:hAnsi="Aptos" w:hint="default"/>
      </w:rPr>
    </w:lvl>
    <w:lvl w:ilvl="1" w:tplc="8CD2F63C">
      <w:start w:val="1"/>
      <w:numFmt w:val="bullet"/>
      <w:lvlText w:val="o"/>
      <w:lvlJc w:val="left"/>
      <w:pPr>
        <w:ind w:left="1440" w:hanging="360"/>
      </w:pPr>
      <w:rPr>
        <w:rFonts w:ascii="Courier New" w:hAnsi="Courier New" w:hint="default"/>
      </w:rPr>
    </w:lvl>
    <w:lvl w:ilvl="2" w:tplc="E5BAD3A6">
      <w:start w:val="1"/>
      <w:numFmt w:val="bullet"/>
      <w:lvlText w:val=""/>
      <w:lvlJc w:val="left"/>
      <w:pPr>
        <w:ind w:left="2160" w:hanging="360"/>
      </w:pPr>
      <w:rPr>
        <w:rFonts w:ascii="Wingdings" w:hAnsi="Wingdings" w:hint="default"/>
      </w:rPr>
    </w:lvl>
    <w:lvl w:ilvl="3" w:tplc="016E5B94">
      <w:start w:val="1"/>
      <w:numFmt w:val="bullet"/>
      <w:lvlText w:val=""/>
      <w:lvlJc w:val="left"/>
      <w:pPr>
        <w:ind w:left="2880" w:hanging="360"/>
      </w:pPr>
      <w:rPr>
        <w:rFonts w:ascii="Symbol" w:hAnsi="Symbol" w:hint="default"/>
      </w:rPr>
    </w:lvl>
    <w:lvl w:ilvl="4" w:tplc="A4C2139C">
      <w:start w:val="1"/>
      <w:numFmt w:val="bullet"/>
      <w:lvlText w:val="o"/>
      <w:lvlJc w:val="left"/>
      <w:pPr>
        <w:ind w:left="3600" w:hanging="360"/>
      </w:pPr>
      <w:rPr>
        <w:rFonts w:ascii="Courier New" w:hAnsi="Courier New" w:hint="default"/>
      </w:rPr>
    </w:lvl>
    <w:lvl w:ilvl="5" w:tplc="C7B2B230">
      <w:start w:val="1"/>
      <w:numFmt w:val="bullet"/>
      <w:lvlText w:val=""/>
      <w:lvlJc w:val="left"/>
      <w:pPr>
        <w:ind w:left="4320" w:hanging="360"/>
      </w:pPr>
      <w:rPr>
        <w:rFonts w:ascii="Wingdings" w:hAnsi="Wingdings" w:hint="default"/>
      </w:rPr>
    </w:lvl>
    <w:lvl w:ilvl="6" w:tplc="7C44B358">
      <w:start w:val="1"/>
      <w:numFmt w:val="bullet"/>
      <w:lvlText w:val=""/>
      <w:lvlJc w:val="left"/>
      <w:pPr>
        <w:ind w:left="5040" w:hanging="360"/>
      </w:pPr>
      <w:rPr>
        <w:rFonts w:ascii="Symbol" w:hAnsi="Symbol" w:hint="default"/>
      </w:rPr>
    </w:lvl>
    <w:lvl w:ilvl="7" w:tplc="CA326866">
      <w:start w:val="1"/>
      <w:numFmt w:val="bullet"/>
      <w:lvlText w:val="o"/>
      <w:lvlJc w:val="left"/>
      <w:pPr>
        <w:ind w:left="5760" w:hanging="360"/>
      </w:pPr>
      <w:rPr>
        <w:rFonts w:ascii="Courier New" w:hAnsi="Courier New" w:hint="default"/>
      </w:rPr>
    </w:lvl>
    <w:lvl w:ilvl="8" w:tplc="6F825622">
      <w:start w:val="1"/>
      <w:numFmt w:val="bullet"/>
      <w:lvlText w:val=""/>
      <w:lvlJc w:val="left"/>
      <w:pPr>
        <w:ind w:left="6480" w:hanging="360"/>
      </w:pPr>
      <w:rPr>
        <w:rFonts w:ascii="Wingdings" w:hAnsi="Wingdings" w:hint="default"/>
      </w:rPr>
    </w:lvl>
  </w:abstractNum>
  <w:abstractNum w:abstractNumId="33" w15:restartNumberingAfterBreak="0">
    <w:nsid w:val="260DD028"/>
    <w:multiLevelType w:val="hybridMultilevel"/>
    <w:tmpl w:val="B58EBC08"/>
    <w:lvl w:ilvl="0" w:tplc="1E5868CA">
      <w:start w:val="1"/>
      <w:numFmt w:val="bullet"/>
      <w:lvlText w:val=""/>
      <w:lvlJc w:val="left"/>
      <w:pPr>
        <w:ind w:left="1080" w:hanging="360"/>
      </w:pPr>
      <w:rPr>
        <w:rFonts w:ascii="Symbol" w:hAnsi="Symbol" w:hint="default"/>
      </w:rPr>
    </w:lvl>
    <w:lvl w:ilvl="1" w:tplc="8FF64A42">
      <w:start w:val="1"/>
      <w:numFmt w:val="bullet"/>
      <w:lvlText w:val="o"/>
      <w:lvlJc w:val="left"/>
      <w:pPr>
        <w:ind w:left="1800" w:hanging="360"/>
      </w:pPr>
      <w:rPr>
        <w:rFonts w:ascii="Courier New" w:hAnsi="Courier New" w:hint="default"/>
      </w:rPr>
    </w:lvl>
    <w:lvl w:ilvl="2" w:tplc="316088B0">
      <w:start w:val="1"/>
      <w:numFmt w:val="bullet"/>
      <w:lvlText w:val=""/>
      <w:lvlJc w:val="left"/>
      <w:pPr>
        <w:ind w:left="2520" w:hanging="360"/>
      </w:pPr>
      <w:rPr>
        <w:rFonts w:ascii="Wingdings" w:hAnsi="Wingdings" w:hint="default"/>
      </w:rPr>
    </w:lvl>
    <w:lvl w:ilvl="3" w:tplc="5B649AD8">
      <w:start w:val="1"/>
      <w:numFmt w:val="bullet"/>
      <w:lvlText w:val=""/>
      <w:lvlJc w:val="left"/>
      <w:pPr>
        <w:ind w:left="3240" w:hanging="360"/>
      </w:pPr>
      <w:rPr>
        <w:rFonts w:ascii="Symbol" w:hAnsi="Symbol" w:hint="default"/>
      </w:rPr>
    </w:lvl>
    <w:lvl w:ilvl="4" w:tplc="FE1C4098">
      <w:start w:val="1"/>
      <w:numFmt w:val="bullet"/>
      <w:lvlText w:val="o"/>
      <w:lvlJc w:val="left"/>
      <w:pPr>
        <w:ind w:left="3960" w:hanging="360"/>
      </w:pPr>
      <w:rPr>
        <w:rFonts w:ascii="Courier New" w:hAnsi="Courier New" w:hint="default"/>
      </w:rPr>
    </w:lvl>
    <w:lvl w:ilvl="5" w:tplc="630EAD98">
      <w:start w:val="1"/>
      <w:numFmt w:val="bullet"/>
      <w:lvlText w:val=""/>
      <w:lvlJc w:val="left"/>
      <w:pPr>
        <w:ind w:left="4680" w:hanging="360"/>
      </w:pPr>
      <w:rPr>
        <w:rFonts w:ascii="Wingdings" w:hAnsi="Wingdings" w:hint="default"/>
      </w:rPr>
    </w:lvl>
    <w:lvl w:ilvl="6" w:tplc="217270B4">
      <w:start w:val="1"/>
      <w:numFmt w:val="bullet"/>
      <w:lvlText w:val=""/>
      <w:lvlJc w:val="left"/>
      <w:pPr>
        <w:ind w:left="5400" w:hanging="360"/>
      </w:pPr>
      <w:rPr>
        <w:rFonts w:ascii="Symbol" w:hAnsi="Symbol" w:hint="default"/>
      </w:rPr>
    </w:lvl>
    <w:lvl w:ilvl="7" w:tplc="08C02070">
      <w:start w:val="1"/>
      <w:numFmt w:val="bullet"/>
      <w:lvlText w:val="o"/>
      <w:lvlJc w:val="left"/>
      <w:pPr>
        <w:ind w:left="6120" w:hanging="360"/>
      </w:pPr>
      <w:rPr>
        <w:rFonts w:ascii="Courier New" w:hAnsi="Courier New" w:hint="default"/>
      </w:rPr>
    </w:lvl>
    <w:lvl w:ilvl="8" w:tplc="ECEEF3BA">
      <w:start w:val="1"/>
      <w:numFmt w:val="bullet"/>
      <w:lvlText w:val=""/>
      <w:lvlJc w:val="left"/>
      <w:pPr>
        <w:ind w:left="6840" w:hanging="360"/>
      </w:pPr>
      <w:rPr>
        <w:rFonts w:ascii="Wingdings" w:hAnsi="Wingdings" w:hint="default"/>
      </w:rPr>
    </w:lvl>
  </w:abstractNum>
  <w:abstractNum w:abstractNumId="34" w15:restartNumberingAfterBreak="0">
    <w:nsid w:val="274424CD"/>
    <w:multiLevelType w:val="multilevel"/>
    <w:tmpl w:val="E8C4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F84B89"/>
    <w:multiLevelType w:val="hybridMultilevel"/>
    <w:tmpl w:val="F6A48C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32C55AF9"/>
    <w:multiLevelType w:val="hybridMultilevel"/>
    <w:tmpl w:val="316E8E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B00E53"/>
    <w:multiLevelType w:val="multilevel"/>
    <w:tmpl w:val="44E46DC6"/>
    <w:lvl w:ilvl="0">
      <w:start w:val="1"/>
      <w:numFmt w:val="upperLetter"/>
      <w:lvlText w:val="%1."/>
      <w:lvlJc w:val="left"/>
      <w:pPr>
        <w:tabs>
          <w:tab w:val="num" w:pos="720"/>
        </w:tabs>
        <w:ind w:left="720" w:hanging="360"/>
      </w:pPr>
      <w:rPr>
        <w:rFonts w:ascii="Arial" w:eastAsiaTheme="minorHAnsi" w:hAnsi="Arial" w:cs="Arial"/>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9646140"/>
    <w:multiLevelType w:val="multilevel"/>
    <w:tmpl w:val="427CFE8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4038DB38"/>
    <w:multiLevelType w:val="hybridMultilevel"/>
    <w:tmpl w:val="EF80B1E4"/>
    <w:lvl w:ilvl="0" w:tplc="26644EFA">
      <w:start w:val="1"/>
      <w:numFmt w:val="bullet"/>
      <w:lvlText w:val=""/>
      <w:lvlJc w:val="left"/>
      <w:pPr>
        <w:ind w:left="720" w:hanging="360"/>
      </w:pPr>
      <w:rPr>
        <w:rFonts w:ascii="Symbol" w:hAnsi="Symbol" w:hint="default"/>
      </w:rPr>
    </w:lvl>
    <w:lvl w:ilvl="1" w:tplc="3A788378">
      <w:start w:val="1"/>
      <w:numFmt w:val="bullet"/>
      <w:lvlText w:val="o"/>
      <w:lvlJc w:val="left"/>
      <w:pPr>
        <w:ind w:left="1440" w:hanging="360"/>
      </w:pPr>
      <w:rPr>
        <w:rFonts w:ascii="&quot;Arial&quot;,sans-serif" w:hAnsi="&quot;Arial&quot;,sans-serif" w:hint="default"/>
      </w:rPr>
    </w:lvl>
    <w:lvl w:ilvl="2" w:tplc="1D3279A6">
      <w:start w:val="1"/>
      <w:numFmt w:val="bullet"/>
      <w:lvlText w:val=""/>
      <w:lvlJc w:val="left"/>
      <w:pPr>
        <w:ind w:left="2160" w:hanging="360"/>
      </w:pPr>
      <w:rPr>
        <w:rFonts w:ascii="Wingdings" w:hAnsi="Wingdings" w:hint="default"/>
      </w:rPr>
    </w:lvl>
    <w:lvl w:ilvl="3" w:tplc="75F83756">
      <w:start w:val="1"/>
      <w:numFmt w:val="bullet"/>
      <w:lvlText w:val=""/>
      <w:lvlJc w:val="left"/>
      <w:pPr>
        <w:ind w:left="2880" w:hanging="360"/>
      </w:pPr>
      <w:rPr>
        <w:rFonts w:ascii="Symbol" w:hAnsi="Symbol" w:hint="default"/>
      </w:rPr>
    </w:lvl>
    <w:lvl w:ilvl="4" w:tplc="2F1CCCB0">
      <w:start w:val="1"/>
      <w:numFmt w:val="bullet"/>
      <w:lvlText w:val="o"/>
      <w:lvlJc w:val="left"/>
      <w:pPr>
        <w:ind w:left="3600" w:hanging="360"/>
      </w:pPr>
      <w:rPr>
        <w:rFonts w:ascii="Courier New" w:hAnsi="Courier New" w:hint="default"/>
      </w:rPr>
    </w:lvl>
    <w:lvl w:ilvl="5" w:tplc="26C017BA">
      <w:start w:val="1"/>
      <w:numFmt w:val="bullet"/>
      <w:lvlText w:val=""/>
      <w:lvlJc w:val="left"/>
      <w:pPr>
        <w:ind w:left="4320" w:hanging="360"/>
      </w:pPr>
      <w:rPr>
        <w:rFonts w:ascii="Wingdings" w:hAnsi="Wingdings" w:hint="default"/>
      </w:rPr>
    </w:lvl>
    <w:lvl w:ilvl="6" w:tplc="BAD8A128">
      <w:start w:val="1"/>
      <w:numFmt w:val="bullet"/>
      <w:lvlText w:val=""/>
      <w:lvlJc w:val="left"/>
      <w:pPr>
        <w:ind w:left="5040" w:hanging="360"/>
      </w:pPr>
      <w:rPr>
        <w:rFonts w:ascii="Symbol" w:hAnsi="Symbol" w:hint="default"/>
      </w:rPr>
    </w:lvl>
    <w:lvl w:ilvl="7" w:tplc="EB98E994">
      <w:start w:val="1"/>
      <w:numFmt w:val="bullet"/>
      <w:lvlText w:val="o"/>
      <w:lvlJc w:val="left"/>
      <w:pPr>
        <w:ind w:left="5760" w:hanging="360"/>
      </w:pPr>
      <w:rPr>
        <w:rFonts w:ascii="Courier New" w:hAnsi="Courier New" w:hint="default"/>
      </w:rPr>
    </w:lvl>
    <w:lvl w:ilvl="8" w:tplc="7DEC53C6">
      <w:start w:val="1"/>
      <w:numFmt w:val="bullet"/>
      <w:lvlText w:val=""/>
      <w:lvlJc w:val="left"/>
      <w:pPr>
        <w:ind w:left="6480" w:hanging="360"/>
      </w:pPr>
      <w:rPr>
        <w:rFonts w:ascii="Wingdings" w:hAnsi="Wingdings" w:hint="default"/>
      </w:rPr>
    </w:lvl>
  </w:abstractNum>
  <w:abstractNum w:abstractNumId="42" w15:restartNumberingAfterBreak="0">
    <w:nsid w:val="44152599"/>
    <w:multiLevelType w:val="hybridMultilevel"/>
    <w:tmpl w:val="2F86857E"/>
    <w:lvl w:ilvl="0" w:tplc="FFFFFFFF">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45F506F0"/>
    <w:multiLevelType w:val="multilevel"/>
    <w:tmpl w:val="8660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B75B83"/>
    <w:multiLevelType w:val="hybridMultilevel"/>
    <w:tmpl w:val="C808673C"/>
    <w:lvl w:ilvl="0" w:tplc="C9EE4BF0">
      <w:start w:val="1"/>
      <w:numFmt w:val="bullet"/>
      <w:lvlText w:val="-"/>
      <w:lvlJc w:val="left"/>
      <w:pPr>
        <w:ind w:left="720" w:hanging="360"/>
      </w:pPr>
      <w:rPr>
        <w:rFonts w:ascii="Aptos" w:hAnsi="Aptos" w:hint="default"/>
      </w:rPr>
    </w:lvl>
    <w:lvl w:ilvl="1" w:tplc="9E5A7C10">
      <w:start w:val="1"/>
      <w:numFmt w:val="bullet"/>
      <w:lvlText w:val="o"/>
      <w:lvlJc w:val="left"/>
      <w:pPr>
        <w:ind w:left="1440" w:hanging="360"/>
      </w:pPr>
      <w:rPr>
        <w:rFonts w:ascii="Courier New" w:hAnsi="Courier New" w:hint="default"/>
      </w:rPr>
    </w:lvl>
    <w:lvl w:ilvl="2" w:tplc="FA843092">
      <w:start w:val="1"/>
      <w:numFmt w:val="bullet"/>
      <w:lvlText w:val=""/>
      <w:lvlJc w:val="left"/>
      <w:pPr>
        <w:ind w:left="2160" w:hanging="360"/>
      </w:pPr>
      <w:rPr>
        <w:rFonts w:ascii="Wingdings" w:hAnsi="Wingdings" w:hint="default"/>
      </w:rPr>
    </w:lvl>
    <w:lvl w:ilvl="3" w:tplc="DCEAA536">
      <w:start w:val="1"/>
      <w:numFmt w:val="bullet"/>
      <w:lvlText w:val=""/>
      <w:lvlJc w:val="left"/>
      <w:pPr>
        <w:ind w:left="2880" w:hanging="360"/>
      </w:pPr>
      <w:rPr>
        <w:rFonts w:ascii="Symbol" w:hAnsi="Symbol" w:hint="default"/>
      </w:rPr>
    </w:lvl>
    <w:lvl w:ilvl="4" w:tplc="B8F417AE">
      <w:start w:val="1"/>
      <w:numFmt w:val="bullet"/>
      <w:lvlText w:val="o"/>
      <w:lvlJc w:val="left"/>
      <w:pPr>
        <w:ind w:left="3600" w:hanging="360"/>
      </w:pPr>
      <w:rPr>
        <w:rFonts w:ascii="Courier New" w:hAnsi="Courier New" w:hint="default"/>
      </w:rPr>
    </w:lvl>
    <w:lvl w:ilvl="5" w:tplc="EEB064D0">
      <w:start w:val="1"/>
      <w:numFmt w:val="bullet"/>
      <w:lvlText w:val=""/>
      <w:lvlJc w:val="left"/>
      <w:pPr>
        <w:ind w:left="4320" w:hanging="360"/>
      </w:pPr>
      <w:rPr>
        <w:rFonts w:ascii="Wingdings" w:hAnsi="Wingdings" w:hint="default"/>
      </w:rPr>
    </w:lvl>
    <w:lvl w:ilvl="6" w:tplc="F9F61F56">
      <w:start w:val="1"/>
      <w:numFmt w:val="bullet"/>
      <w:lvlText w:val=""/>
      <w:lvlJc w:val="left"/>
      <w:pPr>
        <w:ind w:left="5040" w:hanging="360"/>
      </w:pPr>
      <w:rPr>
        <w:rFonts w:ascii="Symbol" w:hAnsi="Symbol" w:hint="default"/>
      </w:rPr>
    </w:lvl>
    <w:lvl w:ilvl="7" w:tplc="AE44F8DA">
      <w:start w:val="1"/>
      <w:numFmt w:val="bullet"/>
      <w:lvlText w:val="o"/>
      <w:lvlJc w:val="left"/>
      <w:pPr>
        <w:ind w:left="5760" w:hanging="360"/>
      </w:pPr>
      <w:rPr>
        <w:rFonts w:ascii="Courier New" w:hAnsi="Courier New" w:hint="default"/>
      </w:rPr>
    </w:lvl>
    <w:lvl w:ilvl="8" w:tplc="7FF4128C">
      <w:start w:val="1"/>
      <w:numFmt w:val="bullet"/>
      <w:lvlText w:val=""/>
      <w:lvlJc w:val="left"/>
      <w:pPr>
        <w:ind w:left="6480" w:hanging="360"/>
      </w:pPr>
      <w:rPr>
        <w:rFonts w:ascii="Wingdings" w:hAnsi="Wingdings" w:hint="default"/>
      </w:rPr>
    </w:lvl>
  </w:abstractNum>
  <w:abstractNum w:abstractNumId="45" w15:restartNumberingAfterBreak="0">
    <w:nsid w:val="48E48EDF"/>
    <w:multiLevelType w:val="hybridMultilevel"/>
    <w:tmpl w:val="5D4E1430"/>
    <w:lvl w:ilvl="0" w:tplc="DD325830">
      <w:start w:val="1"/>
      <w:numFmt w:val="bullet"/>
      <w:lvlText w:val=""/>
      <w:lvlJc w:val="left"/>
      <w:pPr>
        <w:ind w:left="720" w:hanging="360"/>
      </w:pPr>
      <w:rPr>
        <w:rFonts w:ascii="Symbol" w:hAnsi="Symbol" w:hint="default"/>
      </w:rPr>
    </w:lvl>
    <w:lvl w:ilvl="1" w:tplc="7D8E1ACA">
      <w:start w:val="1"/>
      <w:numFmt w:val="bullet"/>
      <w:lvlText w:val="o"/>
      <w:lvlJc w:val="left"/>
      <w:pPr>
        <w:ind w:left="1440" w:hanging="360"/>
      </w:pPr>
      <w:rPr>
        <w:rFonts w:ascii="Courier New" w:hAnsi="Courier New" w:hint="default"/>
      </w:rPr>
    </w:lvl>
    <w:lvl w:ilvl="2" w:tplc="FA46E848">
      <w:start w:val="1"/>
      <w:numFmt w:val="bullet"/>
      <w:lvlText w:val=""/>
      <w:lvlJc w:val="left"/>
      <w:pPr>
        <w:ind w:left="2160" w:hanging="360"/>
      </w:pPr>
      <w:rPr>
        <w:rFonts w:ascii="Wingdings" w:hAnsi="Wingdings" w:hint="default"/>
      </w:rPr>
    </w:lvl>
    <w:lvl w:ilvl="3" w:tplc="C9AC7454">
      <w:start w:val="1"/>
      <w:numFmt w:val="bullet"/>
      <w:lvlText w:val=""/>
      <w:lvlJc w:val="left"/>
      <w:pPr>
        <w:ind w:left="2880" w:hanging="360"/>
      </w:pPr>
      <w:rPr>
        <w:rFonts w:ascii="Symbol" w:hAnsi="Symbol" w:hint="default"/>
      </w:rPr>
    </w:lvl>
    <w:lvl w:ilvl="4" w:tplc="5D84EB18">
      <w:start w:val="1"/>
      <w:numFmt w:val="bullet"/>
      <w:lvlText w:val="o"/>
      <w:lvlJc w:val="left"/>
      <w:pPr>
        <w:ind w:left="3600" w:hanging="360"/>
      </w:pPr>
      <w:rPr>
        <w:rFonts w:ascii="Courier New" w:hAnsi="Courier New" w:hint="default"/>
      </w:rPr>
    </w:lvl>
    <w:lvl w:ilvl="5" w:tplc="B63E00A2">
      <w:start w:val="1"/>
      <w:numFmt w:val="bullet"/>
      <w:lvlText w:val=""/>
      <w:lvlJc w:val="left"/>
      <w:pPr>
        <w:ind w:left="4320" w:hanging="360"/>
      </w:pPr>
      <w:rPr>
        <w:rFonts w:ascii="Wingdings" w:hAnsi="Wingdings" w:hint="default"/>
      </w:rPr>
    </w:lvl>
    <w:lvl w:ilvl="6" w:tplc="9FB2DD00">
      <w:start w:val="1"/>
      <w:numFmt w:val="bullet"/>
      <w:lvlText w:val=""/>
      <w:lvlJc w:val="left"/>
      <w:pPr>
        <w:ind w:left="5040" w:hanging="360"/>
      </w:pPr>
      <w:rPr>
        <w:rFonts w:ascii="Symbol" w:hAnsi="Symbol" w:hint="default"/>
      </w:rPr>
    </w:lvl>
    <w:lvl w:ilvl="7" w:tplc="CB5C2B34">
      <w:start w:val="1"/>
      <w:numFmt w:val="bullet"/>
      <w:lvlText w:val="o"/>
      <w:lvlJc w:val="left"/>
      <w:pPr>
        <w:ind w:left="5760" w:hanging="360"/>
      </w:pPr>
      <w:rPr>
        <w:rFonts w:ascii="Courier New" w:hAnsi="Courier New" w:hint="default"/>
      </w:rPr>
    </w:lvl>
    <w:lvl w:ilvl="8" w:tplc="CE3A1D36">
      <w:start w:val="1"/>
      <w:numFmt w:val="bullet"/>
      <w:lvlText w:val=""/>
      <w:lvlJc w:val="left"/>
      <w:pPr>
        <w:ind w:left="6480" w:hanging="360"/>
      </w:pPr>
      <w:rPr>
        <w:rFonts w:ascii="Wingdings" w:hAnsi="Wingdings" w:hint="default"/>
      </w:rPr>
    </w:lvl>
  </w:abstractNum>
  <w:abstractNum w:abstractNumId="46" w15:restartNumberingAfterBreak="0">
    <w:nsid w:val="49A87085"/>
    <w:multiLevelType w:val="multilevel"/>
    <w:tmpl w:val="C4B87C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A667BB2"/>
    <w:multiLevelType w:val="multilevel"/>
    <w:tmpl w:val="4852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BAE27AD"/>
    <w:multiLevelType w:val="hybridMultilevel"/>
    <w:tmpl w:val="B03C7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BCB6B22"/>
    <w:multiLevelType w:val="multilevel"/>
    <w:tmpl w:val="8548BB10"/>
    <w:lvl w:ilvl="0">
      <w:start w:val="21"/>
      <w:numFmt w:val="decimal"/>
      <w:lvlText w:val="%1"/>
      <w:lvlJc w:val="left"/>
      <w:pPr>
        <w:ind w:left="1810" w:hanging="1810"/>
      </w:pPr>
      <w:rPr>
        <w:rFonts w:eastAsiaTheme="minorHAnsi" w:hint="default"/>
      </w:rPr>
    </w:lvl>
    <w:lvl w:ilvl="1">
      <w:start w:val="2145"/>
      <w:numFmt w:val="decimal"/>
      <w:lvlText w:val="%1.%2"/>
      <w:lvlJc w:val="left"/>
      <w:pPr>
        <w:ind w:left="1810" w:hanging="1810"/>
      </w:pPr>
      <w:rPr>
        <w:rFonts w:eastAsiaTheme="minorHAnsi" w:hint="default"/>
      </w:rPr>
    </w:lvl>
    <w:lvl w:ilvl="2">
      <w:start w:val="7"/>
      <w:numFmt w:val="decimal"/>
      <w:lvlText w:val="%1.%2.%3"/>
      <w:lvlJc w:val="left"/>
      <w:pPr>
        <w:ind w:left="1810" w:hanging="1810"/>
      </w:pPr>
      <w:rPr>
        <w:rFonts w:eastAsiaTheme="minorHAnsi" w:hint="default"/>
      </w:rPr>
    </w:lvl>
    <w:lvl w:ilvl="3">
      <w:start w:val="11"/>
      <w:numFmt w:val="decimalZero"/>
      <w:lvlText w:val="%1.%2.%3-%4.0"/>
      <w:lvlJc w:val="left"/>
      <w:pPr>
        <w:ind w:left="1810" w:hanging="1810"/>
      </w:pPr>
      <w:rPr>
        <w:rFonts w:eastAsiaTheme="minorHAnsi" w:hint="default"/>
      </w:rPr>
    </w:lvl>
    <w:lvl w:ilvl="4">
      <w:start w:val="1"/>
      <w:numFmt w:val="decimalZero"/>
      <w:lvlText w:val="%1.%2.%3-%4.%5"/>
      <w:lvlJc w:val="left"/>
      <w:pPr>
        <w:ind w:left="1810" w:hanging="1810"/>
      </w:pPr>
      <w:rPr>
        <w:rFonts w:eastAsiaTheme="minorHAnsi" w:hint="default"/>
      </w:rPr>
    </w:lvl>
    <w:lvl w:ilvl="5">
      <w:start w:val="1"/>
      <w:numFmt w:val="decimal"/>
      <w:lvlText w:val="%1.%2.%3-%4.%5.%6"/>
      <w:lvlJc w:val="left"/>
      <w:pPr>
        <w:ind w:left="1810" w:hanging="1810"/>
      </w:pPr>
      <w:rPr>
        <w:rFonts w:eastAsiaTheme="minorHAnsi" w:hint="default"/>
      </w:rPr>
    </w:lvl>
    <w:lvl w:ilvl="6">
      <w:start w:val="1"/>
      <w:numFmt w:val="decimal"/>
      <w:lvlText w:val="%1.%2.%3-%4.%5.%6.%7"/>
      <w:lvlJc w:val="left"/>
      <w:pPr>
        <w:ind w:left="1810" w:hanging="1810"/>
      </w:pPr>
      <w:rPr>
        <w:rFonts w:eastAsiaTheme="minorHAnsi" w:hint="default"/>
      </w:rPr>
    </w:lvl>
    <w:lvl w:ilvl="7">
      <w:start w:val="1"/>
      <w:numFmt w:val="decimal"/>
      <w:lvlText w:val="%1.%2.%3-%4.%5.%6.%7.%8"/>
      <w:lvlJc w:val="left"/>
      <w:pPr>
        <w:ind w:left="1810" w:hanging="1810"/>
      </w:pPr>
      <w:rPr>
        <w:rFonts w:eastAsiaTheme="minorHAnsi" w:hint="default"/>
      </w:rPr>
    </w:lvl>
    <w:lvl w:ilvl="8">
      <w:start w:val="1"/>
      <w:numFmt w:val="decimal"/>
      <w:lvlText w:val="%1.%2.%3-%4.%5.%6.%7.%8.%9"/>
      <w:lvlJc w:val="left"/>
      <w:pPr>
        <w:ind w:left="1810" w:hanging="1810"/>
      </w:pPr>
      <w:rPr>
        <w:rFonts w:eastAsiaTheme="minorHAnsi" w:hint="default"/>
      </w:rPr>
    </w:lvl>
  </w:abstractNum>
  <w:abstractNum w:abstractNumId="50" w15:restartNumberingAfterBreak="0">
    <w:nsid w:val="4F5D7BF7"/>
    <w:multiLevelType w:val="multilevel"/>
    <w:tmpl w:val="0C52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20C1052"/>
    <w:multiLevelType w:val="hybridMultilevel"/>
    <w:tmpl w:val="FFFFFFFF"/>
    <w:lvl w:ilvl="0" w:tplc="FFFFFFFF">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52"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3" w15:restartNumberingAfterBreak="0">
    <w:nsid w:val="542D9854"/>
    <w:multiLevelType w:val="hybridMultilevel"/>
    <w:tmpl w:val="ED6613A0"/>
    <w:lvl w:ilvl="0" w:tplc="5B88D260">
      <w:start w:val="1"/>
      <w:numFmt w:val="bullet"/>
      <w:lvlText w:val="-"/>
      <w:lvlJc w:val="left"/>
      <w:pPr>
        <w:ind w:left="487" w:hanging="360"/>
      </w:pPr>
      <w:rPr>
        <w:rFonts w:ascii="Aptos" w:hAnsi="Aptos" w:hint="default"/>
      </w:rPr>
    </w:lvl>
    <w:lvl w:ilvl="1" w:tplc="42CAA4F4">
      <w:start w:val="1"/>
      <w:numFmt w:val="bullet"/>
      <w:lvlText w:val="o"/>
      <w:lvlJc w:val="left"/>
      <w:pPr>
        <w:ind w:left="1207" w:hanging="360"/>
      </w:pPr>
      <w:rPr>
        <w:rFonts w:ascii="Courier New" w:hAnsi="Courier New" w:hint="default"/>
      </w:rPr>
    </w:lvl>
    <w:lvl w:ilvl="2" w:tplc="8F8EA2B8">
      <w:start w:val="1"/>
      <w:numFmt w:val="bullet"/>
      <w:lvlText w:val=""/>
      <w:lvlJc w:val="left"/>
      <w:pPr>
        <w:ind w:left="1927" w:hanging="360"/>
      </w:pPr>
      <w:rPr>
        <w:rFonts w:ascii="Wingdings" w:hAnsi="Wingdings" w:hint="default"/>
      </w:rPr>
    </w:lvl>
    <w:lvl w:ilvl="3" w:tplc="0388C4D6">
      <w:start w:val="1"/>
      <w:numFmt w:val="bullet"/>
      <w:lvlText w:val=""/>
      <w:lvlJc w:val="left"/>
      <w:pPr>
        <w:ind w:left="2647" w:hanging="360"/>
      </w:pPr>
      <w:rPr>
        <w:rFonts w:ascii="Symbol" w:hAnsi="Symbol" w:hint="default"/>
      </w:rPr>
    </w:lvl>
    <w:lvl w:ilvl="4" w:tplc="BF629B16">
      <w:start w:val="1"/>
      <w:numFmt w:val="bullet"/>
      <w:lvlText w:val="o"/>
      <w:lvlJc w:val="left"/>
      <w:pPr>
        <w:ind w:left="3367" w:hanging="360"/>
      </w:pPr>
      <w:rPr>
        <w:rFonts w:ascii="Courier New" w:hAnsi="Courier New" w:hint="default"/>
      </w:rPr>
    </w:lvl>
    <w:lvl w:ilvl="5" w:tplc="00A87058">
      <w:start w:val="1"/>
      <w:numFmt w:val="bullet"/>
      <w:lvlText w:val=""/>
      <w:lvlJc w:val="left"/>
      <w:pPr>
        <w:ind w:left="4087" w:hanging="360"/>
      </w:pPr>
      <w:rPr>
        <w:rFonts w:ascii="Wingdings" w:hAnsi="Wingdings" w:hint="default"/>
      </w:rPr>
    </w:lvl>
    <w:lvl w:ilvl="6" w:tplc="7C30A5FC">
      <w:start w:val="1"/>
      <w:numFmt w:val="bullet"/>
      <w:lvlText w:val=""/>
      <w:lvlJc w:val="left"/>
      <w:pPr>
        <w:ind w:left="4807" w:hanging="360"/>
      </w:pPr>
      <w:rPr>
        <w:rFonts w:ascii="Symbol" w:hAnsi="Symbol" w:hint="default"/>
      </w:rPr>
    </w:lvl>
    <w:lvl w:ilvl="7" w:tplc="1E643ABA">
      <w:start w:val="1"/>
      <w:numFmt w:val="bullet"/>
      <w:lvlText w:val="o"/>
      <w:lvlJc w:val="left"/>
      <w:pPr>
        <w:ind w:left="5527" w:hanging="360"/>
      </w:pPr>
      <w:rPr>
        <w:rFonts w:ascii="Courier New" w:hAnsi="Courier New" w:hint="default"/>
      </w:rPr>
    </w:lvl>
    <w:lvl w:ilvl="8" w:tplc="707E2FD8">
      <w:start w:val="1"/>
      <w:numFmt w:val="bullet"/>
      <w:lvlText w:val=""/>
      <w:lvlJc w:val="left"/>
      <w:pPr>
        <w:ind w:left="6247" w:hanging="360"/>
      </w:pPr>
      <w:rPr>
        <w:rFonts w:ascii="Wingdings" w:hAnsi="Wingdings" w:hint="default"/>
      </w:rPr>
    </w:lvl>
  </w:abstractNum>
  <w:abstractNum w:abstractNumId="54" w15:restartNumberingAfterBreak="0">
    <w:nsid w:val="54B3E0F4"/>
    <w:multiLevelType w:val="hybridMultilevel"/>
    <w:tmpl w:val="69125408"/>
    <w:lvl w:ilvl="0" w:tplc="0CB4ACA2">
      <w:start w:val="1"/>
      <w:numFmt w:val="bullet"/>
      <w:lvlText w:val="-"/>
      <w:lvlJc w:val="left"/>
      <w:pPr>
        <w:ind w:left="487" w:hanging="360"/>
      </w:pPr>
      <w:rPr>
        <w:rFonts w:ascii="Aptos" w:hAnsi="Aptos" w:hint="default"/>
      </w:rPr>
    </w:lvl>
    <w:lvl w:ilvl="1" w:tplc="3C68DEB6">
      <w:start w:val="1"/>
      <w:numFmt w:val="bullet"/>
      <w:lvlText w:val="o"/>
      <w:lvlJc w:val="left"/>
      <w:pPr>
        <w:ind w:left="1207" w:hanging="360"/>
      </w:pPr>
      <w:rPr>
        <w:rFonts w:ascii="Courier New" w:hAnsi="Courier New" w:hint="default"/>
      </w:rPr>
    </w:lvl>
    <w:lvl w:ilvl="2" w:tplc="6756A5AC">
      <w:start w:val="1"/>
      <w:numFmt w:val="bullet"/>
      <w:lvlText w:val=""/>
      <w:lvlJc w:val="left"/>
      <w:pPr>
        <w:ind w:left="1927" w:hanging="360"/>
      </w:pPr>
      <w:rPr>
        <w:rFonts w:ascii="Wingdings" w:hAnsi="Wingdings" w:hint="default"/>
      </w:rPr>
    </w:lvl>
    <w:lvl w:ilvl="3" w:tplc="2F5EAECC">
      <w:start w:val="1"/>
      <w:numFmt w:val="bullet"/>
      <w:lvlText w:val=""/>
      <w:lvlJc w:val="left"/>
      <w:pPr>
        <w:ind w:left="2647" w:hanging="360"/>
      </w:pPr>
      <w:rPr>
        <w:rFonts w:ascii="Symbol" w:hAnsi="Symbol" w:hint="default"/>
      </w:rPr>
    </w:lvl>
    <w:lvl w:ilvl="4" w:tplc="767CD518">
      <w:start w:val="1"/>
      <w:numFmt w:val="bullet"/>
      <w:lvlText w:val="o"/>
      <w:lvlJc w:val="left"/>
      <w:pPr>
        <w:ind w:left="3367" w:hanging="360"/>
      </w:pPr>
      <w:rPr>
        <w:rFonts w:ascii="Courier New" w:hAnsi="Courier New" w:hint="default"/>
      </w:rPr>
    </w:lvl>
    <w:lvl w:ilvl="5" w:tplc="93A6D520">
      <w:start w:val="1"/>
      <w:numFmt w:val="bullet"/>
      <w:lvlText w:val=""/>
      <w:lvlJc w:val="left"/>
      <w:pPr>
        <w:ind w:left="4087" w:hanging="360"/>
      </w:pPr>
      <w:rPr>
        <w:rFonts w:ascii="Wingdings" w:hAnsi="Wingdings" w:hint="default"/>
      </w:rPr>
    </w:lvl>
    <w:lvl w:ilvl="6" w:tplc="AF284798">
      <w:start w:val="1"/>
      <w:numFmt w:val="bullet"/>
      <w:lvlText w:val=""/>
      <w:lvlJc w:val="left"/>
      <w:pPr>
        <w:ind w:left="4807" w:hanging="360"/>
      </w:pPr>
      <w:rPr>
        <w:rFonts w:ascii="Symbol" w:hAnsi="Symbol" w:hint="default"/>
      </w:rPr>
    </w:lvl>
    <w:lvl w:ilvl="7" w:tplc="24286CA8">
      <w:start w:val="1"/>
      <w:numFmt w:val="bullet"/>
      <w:lvlText w:val="o"/>
      <w:lvlJc w:val="left"/>
      <w:pPr>
        <w:ind w:left="5527" w:hanging="360"/>
      </w:pPr>
      <w:rPr>
        <w:rFonts w:ascii="Courier New" w:hAnsi="Courier New" w:hint="default"/>
      </w:rPr>
    </w:lvl>
    <w:lvl w:ilvl="8" w:tplc="06E4B28C">
      <w:start w:val="1"/>
      <w:numFmt w:val="bullet"/>
      <w:lvlText w:val=""/>
      <w:lvlJc w:val="left"/>
      <w:pPr>
        <w:ind w:left="6247" w:hanging="360"/>
      </w:pPr>
      <w:rPr>
        <w:rFonts w:ascii="Wingdings" w:hAnsi="Wingdings" w:hint="default"/>
      </w:rPr>
    </w:lvl>
  </w:abstractNum>
  <w:abstractNum w:abstractNumId="55" w15:restartNumberingAfterBreak="0">
    <w:nsid w:val="550E4E56"/>
    <w:multiLevelType w:val="multilevel"/>
    <w:tmpl w:val="EFEA97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96706CB"/>
    <w:multiLevelType w:val="hybridMultilevel"/>
    <w:tmpl w:val="40988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E70C371"/>
    <w:multiLevelType w:val="hybridMultilevel"/>
    <w:tmpl w:val="93F48EBE"/>
    <w:lvl w:ilvl="0" w:tplc="7AC41098">
      <w:start w:val="1"/>
      <w:numFmt w:val="bullet"/>
      <w:lvlText w:val="-"/>
      <w:lvlJc w:val="left"/>
      <w:pPr>
        <w:ind w:left="847" w:hanging="360"/>
      </w:pPr>
      <w:rPr>
        <w:rFonts w:ascii="Aptos" w:hAnsi="Aptos" w:hint="default"/>
      </w:rPr>
    </w:lvl>
    <w:lvl w:ilvl="1" w:tplc="E0826B28">
      <w:start w:val="1"/>
      <w:numFmt w:val="bullet"/>
      <w:lvlText w:val="o"/>
      <w:lvlJc w:val="left"/>
      <w:pPr>
        <w:ind w:left="1567" w:hanging="360"/>
      </w:pPr>
      <w:rPr>
        <w:rFonts w:ascii="Courier New" w:hAnsi="Courier New" w:hint="default"/>
      </w:rPr>
    </w:lvl>
    <w:lvl w:ilvl="2" w:tplc="3DA42FFE">
      <w:start w:val="1"/>
      <w:numFmt w:val="bullet"/>
      <w:lvlText w:val=""/>
      <w:lvlJc w:val="left"/>
      <w:pPr>
        <w:ind w:left="2287" w:hanging="360"/>
      </w:pPr>
      <w:rPr>
        <w:rFonts w:ascii="Wingdings" w:hAnsi="Wingdings" w:hint="default"/>
      </w:rPr>
    </w:lvl>
    <w:lvl w:ilvl="3" w:tplc="AA7024C0">
      <w:start w:val="1"/>
      <w:numFmt w:val="bullet"/>
      <w:lvlText w:val=""/>
      <w:lvlJc w:val="left"/>
      <w:pPr>
        <w:ind w:left="3007" w:hanging="360"/>
      </w:pPr>
      <w:rPr>
        <w:rFonts w:ascii="Symbol" w:hAnsi="Symbol" w:hint="default"/>
      </w:rPr>
    </w:lvl>
    <w:lvl w:ilvl="4" w:tplc="4488A700">
      <w:start w:val="1"/>
      <w:numFmt w:val="bullet"/>
      <w:lvlText w:val="o"/>
      <w:lvlJc w:val="left"/>
      <w:pPr>
        <w:ind w:left="3727" w:hanging="360"/>
      </w:pPr>
      <w:rPr>
        <w:rFonts w:ascii="Courier New" w:hAnsi="Courier New" w:hint="default"/>
      </w:rPr>
    </w:lvl>
    <w:lvl w:ilvl="5" w:tplc="3AB82E9E">
      <w:start w:val="1"/>
      <w:numFmt w:val="bullet"/>
      <w:lvlText w:val=""/>
      <w:lvlJc w:val="left"/>
      <w:pPr>
        <w:ind w:left="4447" w:hanging="360"/>
      </w:pPr>
      <w:rPr>
        <w:rFonts w:ascii="Wingdings" w:hAnsi="Wingdings" w:hint="default"/>
      </w:rPr>
    </w:lvl>
    <w:lvl w:ilvl="6" w:tplc="C6A0961E">
      <w:start w:val="1"/>
      <w:numFmt w:val="bullet"/>
      <w:lvlText w:val=""/>
      <w:lvlJc w:val="left"/>
      <w:pPr>
        <w:ind w:left="5167" w:hanging="360"/>
      </w:pPr>
      <w:rPr>
        <w:rFonts w:ascii="Symbol" w:hAnsi="Symbol" w:hint="default"/>
      </w:rPr>
    </w:lvl>
    <w:lvl w:ilvl="7" w:tplc="84D8C3D6">
      <w:start w:val="1"/>
      <w:numFmt w:val="bullet"/>
      <w:lvlText w:val="o"/>
      <w:lvlJc w:val="left"/>
      <w:pPr>
        <w:ind w:left="5887" w:hanging="360"/>
      </w:pPr>
      <w:rPr>
        <w:rFonts w:ascii="Courier New" w:hAnsi="Courier New" w:hint="default"/>
      </w:rPr>
    </w:lvl>
    <w:lvl w:ilvl="8" w:tplc="6BC28FB0">
      <w:start w:val="1"/>
      <w:numFmt w:val="bullet"/>
      <w:lvlText w:val=""/>
      <w:lvlJc w:val="left"/>
      <w:pPr>
        <w:ind w:left="6607" w:hanging="360"/>
      </w:pPr>
      <w:rPr>
        <w:rFonts w:ascii="Wingdings" w:hAnsi="Wingdings" w:hint="default"/>
      </w:rPr>
    </w:lvl>
  </w:abstractNum>
  <w:abstractNum w:abstractNumId="58"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636D15E8"/>
    <w:multiLevelType w:val="multilevel"/>
    <w:tmpl w:val="4E18857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68612932"/>
    <w:multiLevelType w:val="multilevel"/>
    <w:tmpl w:val="4E58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8B412D4"/>
    <w:multiLevelType w:val="multilevel"/>
    <w:tmpl w:val="FB72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A3E4DB4"/>
    <w:multiLevelType w:val="hybridMultilevel"/>
    <w:tmpl w:val="A97A5108"/>
    <w:lvl w:ilvl="0" w:tplc="3188A4EC">
      <w:start w:val="1"/>
      <w:numFmt w:val="upperLetter"/>
      <w:lvlText w:val="%1."/>
      <w:lvlJc w:val="left"/>
      <w:pPr>
        <w:ind w:left="720" w:hanging="360"/>
      </w:pPr>
    </w:lvl>
    <w:lvl w:ilvl="1" w:tplc="61A6B1D4">
      <w:start w:val="1"/>
      <w:numFmt w:val="lowerLetter"/>
      <w:lvlText w:val="%2."/>
      <w:lvlJc w:val="left"/>
      <w:pPr>
        <w:ind w:left="1440" w:hanging="360"/>
      </w:pPr>
    </w:lvl>
    <w:lvl w:ilvl="2" w:tplc="BB10E2F4">
      <w:start w:val="1"/>
      <w:numFmt w:val="lowerRoman"/>
      <w:lvlText w:val="%3."/>
      <w:lvlJc w:val="right"/>
      <w:pPr>
        <w:ind w:left="2160" w:hanging="180"/>
      </w:pPr>
    </w:lvl>
    <w:lvl w:ilvl="3" w:tplc="3BE64876">
      <w:start w:val="1"/>
      <w:numFmt w:val="decimal"/>
      <w:lvlText w:val="%4."/>
      <w:lvlJc w:val="left"/>
      <w:pPr>
        <w:ind w:left="2880" w:hanging="360"/>
      </w:pPr>
    </w:lvl>
    <w:lvl w:ilvl="4" w:tplc="3A288EC8">
      <w:start w:val="1"/>
      <w:numFmt w:val="lowerLetter"/>
      <w:lvlText w:val="%5."/>
      <w:lvlJc w:val="left"/>
      <w:pPr>
        <w:ind w:left="3600" w:hanging="360"/>
      </w:pPr>
    </w:lvl>
    <w:lvl w:ilvl="5" w:tplc="349A4388">
      <w:start w:val="1"/>
      <w:numFmt w:val="lowerRoman"/>
      <w:lvlText w:val="%6."/>
      <w:lvlJc w:val="right"/>
      <w:pPr>
        <w:ind w:left="4320" w:hanging="180"/>
      </w:pPr>
    </w:lvl>
    <w:lvl w:ilvl="6" w:tplc="47283014">
      <w:start w:val="1"/>
      <w:numFmt w:val="decimal"/>
      <w:lvlText w:val="%7."/>
      <w:lvlJc w:val="left"/>
      <w:pPr>
        <w:ind w:left="5040" w:hanging="360"/>
      </w:pPr>
    </w:lvl>
    <w:lvl w:ilvl="7" w:tplc="E12287D6">
      <w:start w:val="1"/>
      <w:numFmt w:val="lowerLetter"/>
      <w:lvlText w:val="%8."/>
      <w:lvlJc w:val="left"/>
      <w:pPr>
        <w:ind w:left="5760" w:hanging="360"/>
      </w:pPr>
    </w:lvl>
    <w:lvl w:ilvl="8" w:tplc="922E5424">
      <w:start w:val="1"/>
      <w:numFmt w:val="lowerRoman"/>
      <w:lvlText w:val="%9."/>
      <w:lvlJc w:val="right"/>
      <w:pPr>
        <w:ind w:left="6480" w:hanging="180"/>
      </w:pPr>
    </w:lvl>
  </w:abstractNum>
  <w:abstractNum w:abstractNumId="63" w15:restartNumberingAfterBreak="0">
    <w:nsid w:val="6E1574ED"/>
    <w:multiLevelType w:val="hybridMultilevel"/>
    <w:tmpl w:val="A41AEF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5" w15:restartNumberingAfterBreak="0">
    <w:nsid w:val="762CACC4"/>
    <w:multiLevelType w:val="hybridMultilevel"/>
    <w:tmpl w:val="7C38D89A"/>
    <w:lvl w:ilvl="0" w:tplc="2DF47988">
      <w:start w:val="3"/>
      <w:numFmt w:val="upperLetter"/>
      <w:lvlText w:val="%1."/>
      <w:lvlJc w:val="left"/>
      <w:pPr>
        <w:ind w:left="720" w:hanging="360"/>
      </w:pPr>
    </w:lvl>
    <w:lvl w:ilvl="1" w:tplc="E46A4E20">
      <w:start w:val="1"/>
      <w:numFmt w:val="lowerLetter"/>
      <w:lvlText w:val="%2."/>
      <w:lvlJc w:val="left"/>
      <w:pPr>
        <w:ind w:left="1440" w:hanging="360"/>
      </w:pPr>
    </w:lvl>
    <w:lvl w:ilvl="2" w:tplc="8932BC86">
      <w:start w:val="1"/>
      <w:numFmt w:val="lowerRoman"/>
      <w:lvlText w:val="%3."/>
      <w:lvlJc w:val="right"/>
      <w:pPr>
        <w:ind w:left="2160" w:hanging="180"/>
      </w:pPr>
    </w:lvl>
    <w:lvl w:ilvl="3" w:tplc="D7CA0452">
      <w:start w:val="1"/>
      <w:numFmt w:val="decimal"/>
      <w:lvlText w:val="%4."/>
      <w:lvlJc w:val="left"/>
      <w:pPr>
        <w:ind w:left="2880" w:hanging="360"/>
      </w:pPr>
    </w:lvl>
    <w:lvl w:ilvl="4" w:tplc="249AA120">
      <w:start w:val="1"/>
      <w:numFmt w:val="lowerLetter"/>
      <w:lvlText w:val="%5."/>
      <w:lvlJc w:val="left"/>
      <w:pPr>
        <w:ind w:left="3600" w:hanging="360"/>
      </w:pPr>
    </w:lvl>
    <w:lvl w:ilvl="5" w:tplc="F390756C">
      <w:start w:val="1"/>
      <w:numFmt w:val="lowerRoman"/>
      <w:lvlText w:val="%6."/>
      <w:lvlJc w:val="right"/>
      <w:pPr>
        <w:ind w:left="4320" w:hanging="180"/>
      </w:pPr>
    </w:lvl>
    <w:lvl w:ilvl="6" w:tplc="0B040D9C">
      <w:start w:val="1"/>
      <w:numFmt w:val="decimal"/>
      <w:lvlText w:val="%7."/>
      <w:lvlJc w:val="left"/>
      <w:pPr>
        <w:ind w:left="5040" w:hanging="360"/>
      </w:pPr>
    </w:lvl>
    <w:lvl w:ilvl="7" w:tplc="815C0BA4">
      <w:start w:val="1"/>
      <w:numFmt w:val="lowerLetter"/>
      <w:lvlText w:val="%8."/>
      <w:lvlJc w:val="left"/>
      <w:pPr>
        <w:ind w:left="5760" w:hanging="360"/>
      </w:pPr>
    </w:lvl>
    <w:lvl w:ilvl="8" w:tplc="E82CA04A">
      <w:start w:val="1"/>
      <w:numFmt w:val="lowerRoman"/>
      <w:lvlText w:val="%9."/>
      <w:lvlJc w:val="right"/>
      <w:pPr>
        <w:ind w:left="6480" w:hanging="180"/>
      </w:pPr>
    </w:lvl>
  </w:abstractNum>
  <w:abstractNum w:abstractNumId="66"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15:restartNumberingAfterBreak="0">
    <w:nsid w:val="7CEC47F8"/>
    <w:multiLevelType w:val="multilevel"/>
    <w:tmpl w:val="91FC12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CFB789C"/>
    <w:multiLevelType w:val="multilevel"/>
    <w:tmpl w:val="92F89D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8551877">
    <w:abstractNumId w:val="28"/>
  </w:num>
  <w:num w:numId="2" w16cid:durableId="38482922">
    <w:abstractNumId w:val="10"/>
  </w:num>
  <w:num w:numId="3" w16cid:durableId="1269432547">
    <w:abstractNumId w:val="30"/>
  </w:num>
  <w:num w:numId="4" w16cid:durableId="1162045592">
    <w:abstractNumId w:val="44"/>
  </w:num>
  <w:num w:numId="5" w16cid:durableId="2136168473">
    <w:abstractNumId w:val="54"/>
  </w:num>
  <w:num w:numId="6" w16cid:durableId="936403841">
    <w:abstractNumId w:val="57"/>
  </w:num>
  <w:num w:numId="7" w16cid:durableId="397437441">
    <w:abstractNumId w:val="53"/>
  </w:num>
  <w:num w:numId="8" w16cid:durableId="65536629">
    <w:abstractNumId w:val="24"/>
  </w:num>
  <w:num w:numId="9" w16cid:durableId="2069643673">
    <w:abstractNumId w:val="45"/>
  </w:num>
  <w:num w:numId="10" w16cid:durableId="1179811675">
    <w:abstractNumId w:val="32"/>
  </w:num>
  <w:num w:numId="11" w16cid:durableId="187060176">
    <w:abstractNumId w:val="33"/>
  </w:num>
  <w:num w:numId="12" w16cid:durableId="141511921">
    <w:abstractNumId w:val="16"/>
  </w:num>
  <w:num w:numId="13" w16cid:durableId="259412440">
    <w:abstractNumId w:val="13"/>
  </w:num>
  <w:num w:numId="14" w16cid:durableId="1334260268">
    <w:abstractNumId w:val="19"/>
  </w:num>
  <w:num w:numId="15" w16cid:durableId="592930602">
    <w:abstractNumId w:val="65"/>
  </w:num>
  <w:num w:numId="16" w16cid:durableId="263732964">
    <w:abstractNumId w:val="41"/>
  </w:num>
  <w:num w:numId="17" w16cid:durableId="1882671752">
    <w:abstractNumId w:val="62"/>
  </w:num>
  <w:num w:numId="18" w16cid:durableId="1852261529">
    <w:abstractNumId w:val="9"/>
  </w:num>
  <w:num w:numId="19" w16cid:durableId="805202470">
    <w:abstractNumId w:val="7"/>
  </w:num>
  <w:num w:numId="20" w16cid:durableId="1604454389">
    <w:abstractNumId w:val="6"/>
  </w:num>
  <w:num w:numId="21" w16cid:durableId="846362092">
    <w:abstractNumId w:val="5"/>
  </w:num>
  <w:num w:numId="22" w16cid:durableId="712192060">
    <w:abstractNumId w:val="4"/>
  </w:num>
  <w:num w:numId="23" w16cid:durableId="1693803450">
    <w:abstractNumId w:val="8"/>
  </w:num>
  <w:num w:numId="24" w16cid:durableId="1684283823">
    <w:abstractNumId w:val="3"/>
  </w:num>
  <w:num w:numId="25" w16cid:durableId="653797638">
    <w:abstractNumId w:val="2"/>
  </w:num>
  <w:num w:numId="26" w16cid:durableId="1777097692">
    <w:abstractNumId w:val="1"/>
  </w:num>
  <w:num w:numId="27" w16cid:durableId="1797137352">
    <w:abstractNumId w:val="0"/>
  </w:num>
  <w:num w:numId="28" w16cid:durableId="813792050">
    <w:abstractNumId w:val="60"/>
  </w:num>
  <w:num w:numId="29" w16cid:durableId="1868173602">
    <w:abstractNumId w:val="34"/>
  </w:num>
  <w:num w:numId="30" w16cid:durableId="1787390440">
    <w:abstractNumId w:val="43"/>
  </w:num>
  <w:num w:numId="31" w16cid:durableId="1213494628">
    <w:abstractNumId w:val="50"/>
  </w:num>
  <w:num w:numId="32" w16cid:durableId="1187985858">
    <w:abstractNumId w:val="20"/>
  </w:num>
  <w:num w:numId="33" w16cid:durableId="1958903269">
    <w:abstractNumId w:val="31"/>
  </w:num>
  <w:num w:numId="34" w16cid:durableId="261838599">
    <w:abstractNumId w:val="61"/>
  </w:num>
  <w:num w:numId="35" w16cid:durableId="1504928708">
    <w:abstractNumId w:val="56"/>
  </w:num>
  <w:num w:numId="36" w16cid:durableId="197476763">
    <w:abstractNumId w:val="18"/>
  </w:num>
  <w:num w:numId="37" w16cid:durableId="938370248">
    <w:abstractNumId w:val="55"/>
  </w:num>
  <w:num w:numId="38" w16cid:durableId="977030641">
    <w:abstractNumId w:val="46"/>
  </w:num>
  <w:num w:numId="39" w16cid:durableId="651180917">
    <w:abstractNumId w:val="17"/>
  </w:num>
  <w:num w:numId="40" w16cid:durableId="471098712">
    <w:abstractNumId w:val="67"/>
  </w:num>
  <w:num w:numId="41" w16cid:durableId="885289328">
    <w:abstractNumId w:val="36"/>
  </w:num>
  <w:num w:numId="42" w16cid:durableId="1778060834">
    <w:abstractNumId w:val="63"/>
  </w:num>
  <w:num w:numId="43" w16cid:durableId="1553886304">
    <w:abstractNumId w:val="64"/>
  </w:num>
  <w:num w:numId="44" w16cid:durableId="87584800">
    <w:abstractNumId w:val="14"/>
  </w:num>
  <w:num w:numId="45" w16cid:durableId="239565242">
    <w:abstractNumId w:val="21"/>
  </w:num>
  <w:num w:numId="46" w16cid:durableId="1607690543">
    <w:abstractNumId w:val="15"/>
  </w:num>
  <w:num w:numId="47" w16cid:durableId="2125609613">
    <w:abstractNumId w:val="38"/>
  </w:num>
  <w:num w:numId="48" w16cid:durableId="1160850778">
    <w:abstractNumId w:val="26"/>
  </w:num>
  <w:num w:numId="49" w16cid:durableId="1723602574">
    <w:abstractNumId w:val="27"/>
  </w:num>
  <w:num w:numId="50" w16cid:durableId="1216162326">
    <w:abstractNumId w:val="59"/>
  </w:num>
  <w:num w:numId="51" w16cid:durableId="865752546">
    <w:abstractNumId w:val="12"/>
  </w:num>
  <w:num w:numId="52" w16cid:durableId="2078278795">
    <w:abstractNumId w:val="11"/>
  </w:num>
  <w:num w:numId="53" w16cid:durableId="1909532663">
    <w:abstractNumId w:val="29"/>
  </w:num>
  <w:num w:numId="54" w16cid:durableId="1413351348">
    <w:abstractNumId w:val="42"/>
  </w:num>
  <w:num w:numId="55" w16cid:durableId="473182280">
    <w:abstractNumId w:val="23"/>
  </w:num>
  <w:num w:numId="56" w16cid:durableId="234316739">
    <w:abstractNumId w:val="58"/>
  </w:num>
  <w:num w:numId="57" w16cid:durableId="1747921526">
    <w:abstractNumId w:val="66"/>
  </w:num>
  <w:num w:numId="58" w16cid:durableId="852959672">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8748145">
    <w:abstractNumId w:val="51"/>
  </w:num>
  <w:num w:numId="60" w16cid:durableId="759836435">
    <w:abstractNumId w:val="40"/>
  </w:num>
  <w:num w:numId="61" w16cid:durableId="1509102298">
    <w:abstractNumId w:val="37"/>
  </w:num>
  <w:num w:numId="62" w16cid:durableId="660818957">
    <w:abstractNumId w:val="48"/>
  </w:num>
  <w:num w:numId="63" w16cid:durableId="1193886715">
    <w:abstractNumId w:val="25"/>
  </w:num>
  <w:num w:numId="64" w16cid:durableId="239216281">
    <w:abstractNumId w:val="22"/>
  </w:num>
  <w:num w:numId="65" w16cid:durableId="504059306">
    <w:abstractNumId w:val="68"/>
  </w:num>
  <w:num w:numId="66" w16cid:durableId="10225437">
    <w:abstractNumId w:val="49"/>
  </w:num>
  <w:num w:numId="67" w16cid:durableId="1840000602">
    <w:abstractNumId w:val="39"/>
  </w:num>
  <w:num w:numId="68" w16cid:durableId="750156623">
    <w:abstractNumId w:val="47"/>
  </w:num>
  <w:num w:numId="69" w16cid:durableId="1022821250">
    <w:abstractNumId w:val="3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442"/>
    <w:rsid w:val="0000135D"/>
    <w:rsid w:val="0000605A"/>
    <w:rsid w:val="00007B12"/>
    <w:rsid w:val="0001097A"/>
    <w:rsid w:val="000160DC"/>
    <w:rsid w:val="000176AD"/>
    <w:rsid w:val="0002529C"/>
    <w:rsid w:val="000345DC"/>
    <w:rsid w:val="00034F88"/>
    <w:rsid w:val="0004160B"/>
    <w:rsid w:val="000429DB"/>
    <w:rsid w:val="00042AC5"/>
    <w:rsid w:val="00042DAC"/>
    <w:rsid w:val="00053135"/>
    <w:rsid w:val="00061226"/>
    <w:rsid w:val="00072995"/>
    <w:rsid w:val="00073714"/>
    <w:rsid w:val="00073E34"/>
    <w:rsid w:val="00086D4A"/>
    <w:rsid w:val="00087D2A"/>
    <w:rsid w:val="00091232"/>
    <w:rsid w:val="00092F88"/>
    <w:rsid w:val="000A36BD"/>
    <w:rsid w:val="000A72E5"/>
    <w:rsid w:val="000AE2B8"/>
    <w:rsid w:val="000B37C5"/>
    <w:rsid w:val="000B3D1A"/>
    <w:rsid w:val="000C752A"/>
    <w:rsid w:val="000D4736"/>
    <w:rsid w:val="000E2A79"/>
    <w:rsid w:val="000E461A"/>
    <w:rsid w:val="000E7CF8"/>
    <w:rsid w:val="000F362C"/>
    <w:rsid w:val="000F6241"/>
    <w:rsid w:val="000F755C"/>
    <w:rsid w:val="001049BE"/>
    <w:rsid w:val="001057F4"/>
    <w:rsid w:val="0010689E"/>
    <w:rsid w:val="001079D8"/>
    <w:rsid w:val="00114F3E"/>
    <w:rsid w:val="00121EF3"/>
    <w:rsid w:val="00131A00"/>
    <w:rsid w:val="00136E07"/>
    <w:rsid w:val="001371D0"/>
    <w:rsid w:val="001501F3"/>
    <w:rsid w:val="001560D8"/>
    <w:rsid w:val="001669CF"/>
    <w:rsid w:val="00172BAB"/>
    <w:rsid w:val="00173521"/>
    <w:rsid w:val="00182A79"/>
    <w:rsid w:val="00183FAC"/>
    <w:rsid w:val="00184B43"/>
    <w:rsid w:val="00191A05"/>
    <w:rsid w:val="0019753E"/>
    <w:rsid w:val="001A0852"/>
    <w:rsid w:val="001C1C16"/>
    <w:rsid w:val="001C2324"/>
    <w:rsid w:val="001C2E6C"/>
    <w:rsid w:val="001C3DFE"/>
    <w:rsid w:val="001C426B"/>
    <w:rsid w:val="001C621D"/>
    <w:rsid w:val="001D265A"/>
    <w:rsid w:val="001D2ECD"/>
    <w:rsid w:val="001E0848"/>
    <w:rsid w:val="001F0A4D"/>
    <w:rsid w:val="001F18E2"/>
    <w:rsid w:val="002015B4"/>
    <w:rsid w:val="00202161"/>
    <w:rsid w:val="00206DFA"/>
    <w:rsid w:val="002074A3"/>
    <w:rsid w:val="0020771B"/>
    <w:rsid w:val="00210100"/>
    <w:rsid w:val="002101ED"/>
    <w:rsid w:val="002217AA"/>
    <w:rsid w:val="00223343"/>
    <w:rsid w:val="00224F1B"/>
    <w:rsid w:val="0022515A"/>
    <w:rsid w:val="00227F21"/>
    <w:rsid w:val="0023477F"/>
    <w:rsid w:val="00234B28"/>
    <w:rsid w:val="0024111A"/>
    <w:rsid w:val="002510A8"/>
    <w:rsid w:val="002552B7"/>
    <w:rsid w:val="00255D12"/>
    <w:rsid w:val="00261638"/>
    <w:rsid w:val="002648E9"/>
    <w:rsid w:val="002658BB"/>
    <w:rsid w:val="00265FD9"/>
    <w:rsid w:val="00273E65"/>
    <w:rsid w:val="00276AF1"/>
    <w:rsid w:val="00280A7C"/>
    <w:rsid w:val="00290AB9"/>
    <w:rsid w:val="002913AE"/>
    <w:rsid w:val="00291951"/>
    <w:rsid w:val="00297F12"/>
    <w:rsid w:val="002A317C"/>
    <w:rsid w:val="002A5C71"/>
    <w:rsid w:val="002B33AE"/>
    <w:rsid w:val="002B3890"/>
    <w:rsid w:val="002C007B"/>
    <w:rsid w:val="002D1656"/>
    <w:rsid w:val="002D5FF4"/>
    <w:rsid w:val="002E302B"/>
    <w:rsid w:val="002E7109"/>
    <w:rsid w:val="002F0BE3"/>
    <w:rsid w:val="002F651E"/>
    <w:rsid w:val="00300CA1"/>
    <w:rsid w:val="0030191C"/>
    <w:rsid w:val="0030308F"/>
    <w:rsid w:val="003030EB"/>
    <w:rsid w:val="00303E4F"/>
    <w:rsid w:val="00314648"/>
    <w:rsid w:val="00317CD4"/>
    <w:rsid w:val="00324DC1"/>
    <w:rsid w:val="00331B87"/>
    <w:rsid w:val="00341AAB"/>
    <w:rsid w:val="00342217"/>
    <w:rsid w:val="0034442C"/>
    <w:rsid w:val="00345F5B"/>
    <w:rsid w:val="00360C75"/>
    <w:rsid w:val="0037002E"/>
    <w:rsid w:val="0037040E"/>
    <w:rsid w:val="003722F2"/>
    <w:rsid w:val="00374AB7"/>
    <w:rsid w:val="00393BE4"/>
    <w:rsid w:val="00397F8D"/>
    <w:rsid w:val="003A0AE1"/>
    <w:rsid w:val="003A1BBF"/>
    <w:rsid w:val="003A4CFA"/>
    <w:rsid w:val="003B306D"/>
    <w:rsid w:val="003B3AAA"/>
    <w:rsid w:val="003B79CE"/>
    <w:rsid w:val="003C6530"/>
    <w:rsid w:val="003D2D51"/>
    <w:rsid w:val="003D2EEF"/>
    <w:rsid w:val="003D4D9B"/>
    <w:rsid w:val="003D738A"/>
    <w:rsid w:val="003E2442"/>
    <w:rsid w:val="003E29DA"/>
    <w:rsid w:val="003E5CAF"/>
    <w:rsid w:val="003F264E"/>
    <w:rsid w:val="003F3765"/>
    <w:rsid w:val="003F538C"/>
    <w:rsid w:val="00401523"/>
    <w:rsid w:val="00401F35"/>
    <w:rsid w:val="0040556D"/>
    <w:rsid w:val="004256F6"/>
    <w:rsid w:val="004303D7"/>
    <w:rsid w:val="00430999"/>
    <w:rsid w:val="00432A5D"/>
    <w:rsid w:val="00437B4B"/>
    <w:rsid w:val="00440C80"/>
    <w:rsid w:val="00442E7B"/>
    <w:rsid w:val="004476F4"/>
    <w:rsid w:val="004477D9"/>
    <w:rsid w:val="00455337"/>
    <w:rsid w:val="00463325"/>
    <w:rsid w:val="00464DA0"/>
    <w:rsid w:val="00466490"/>
    <w:rsid w:val="00466768"/>
    <w:rsid w:val="00473D5C"/>
    <w:rsid w:val="004766E3"/>
    <w:rsid w:val="00483D7F"/>
    <w:rsid w:val="004853DF"/>
    <w:rsid w:val="0048622E"/>
    <w:rsid w:val="004918FF"/>
    <w:rsid w:val="00492B9D"/>
    <w:rsid w:val="00494F40"/>
    <w:rsid w:val="00495B4C"/>
    <w:rsid w:val="004A0184"/>
    <w:rsid w:val="004B6997"/>
    <w:rsid w:val="004B7666"/>
    <w:rsid w:val="004C7A99"/>
    <w:rsid w:val="004D18CA"/>
    <w:rsid w:val="004D7059"/>
    <w:rsid w:val="004D7D6E"/>
    <w:rsid w:val="004E1F1B"/>
    <w:rsid w:val="004E334E"/>
    <w:rsid w:val="004E3D77"/>
    <w:rsid w:val="004E3E58"/>
    <w:rsid w:val="004F3752"/>
    <w:rsid w:val="0051077B"/>
    <w:rsid w:val="005148F1"/>
    <w:rsid w:val="005155E3"/>
    <w:rsid w:val="00515D7C"/>
    <w:rsid w:val="00525FD7"/>
    <w:rsid w:val="005300D5"/>
    <w:rsid w:val="00532DEA"/>
    <w:rsid w:val="00533178"/>
    <w:rsid w:val="00533703"/>
    <w:rsid w:val="0053606D"/>
    <w:rsid w:val="005400DD"/>
    <w:rsid w:val="00545F1C"/>
    <w:rsid w:val="00553EFB"/>
    <w:rsid w:val="00563FE1"/>
    <w:rsid w:val="0056524E"/>
    <w:rsid w:val="0057172E"/>
    <w:rsid w:val="00574525"/>
    <w:rsid w:val="00575140"/>
    <w:rsid w:val="00575C7E"/>
    <w:rsid w:val="00575F3D"/>
    <w:rsid w:val="005812B6"/>
    <w:rsid w:val="005828AA"/>
    <w:rsid w:val="005879C5"/>
    <w:rsid w:val="005A0CD6"/>
    <w:rsid w:val="005A1271"/>
    <w:rsid w:val="005A3820"/>
    <w:rsid w:val="005A4B4C"/>
    <w:rsid w:val="005B1A50"/>
    <w:rsid w:val="005B6FCE"/>
    <w:rsid w:val="005E367D"/>
    <w:rsid w:val="005E367F"/>
    <w:rsid w:val="005E4260"/>
    <w:rsid w:val="005E44AF"/>
    <w:rsid w:val="005F04BA"/>
    <w:rsid w:val="005F0CE9"/>
    <w:rsid w:val="005F3CC8"/>
    <w:rsid w:val="005F5AA9"/>
    <w:rsid w:val="0060159A"/>
    <w:rsid w:val="0061087A"/>
    <w:rsid w:val="00611DC9"/>
    <w:rsid w:val="00614DEB"/>
    <w:rsid w:val="00614E0E"/>
    <w:rsid w:val="0062354F"/>
    <w:rsid w:val="00624041"/>
    <w:rsid w:val="00630684"/>
    <w:rsid w:val="006355ED"/>
    <w:rsid w:val="00641A7D"/>
    <w:rsid w:val="00644B40"/>
    <w:rsid w:val="00644F60"/>
    <w:rsid w:val="006453B2"/>
    <w:rsid w:val="00657EFE"/>
    <w:rsid w:val="00664367"/>
    <w:rsid w:val="00676462"/>
    <w:rsid w:val="00677973"/>
    <w:rsid w:val="00681AE3"/>
    <w:rsid w:val="00695CDE"/>
    <w:rsid w:val="006974FD"/>
    <w:rsid w:val="00698106"/>
    <w:rsid w:val="006B622F"/>
    <w:rsid w:val="006B646F"/>
    <w:rsid w:val="006B75D1"/>
    <w:rsid w:val="006C1C33"/>
    <w:rsid w:val="006C5C4C"/>
    <w:rsid w:val="006D0C77"/>
    <w:rsid w:val="006D37D0"/>
    <w:rsid w:val="006F1AB4"/>
    <w:rsid w:val="00700447"/>
    <w:rsid w:val="00703906"/>
    <w:rsid w:val="00716177"/>
    <w:rsid w:val="0072039C"/>
    <w:rsid w:val="00726599"/>
    <w:rsid w:val="00730731"/>
    <w:rsid w:val="00733F1F"/>
    <w:rsid w:val="007342C4"/>
    <w:rsid w:val="00741C60"/>
    <w:rsid w:val="00744CBA"/>
    <w:rsid w:val="00745B56"/>
    <w:rsid w:val="0074691E"/>
    <w:rsid w:val="00752D56"/>
    <w:rsid w:val="00754675"/>
    <w:rsid w:val="0075567C"/>
    <w:rsid w:val="0075627A"/>
    <w:rsid w:val="00757924"/>
    <w:rsid w:val="007657E8"/>
    <w:rsid w:val="00776106"/>
    <w:rsid w:val="00777255"/>
    <w:rsid w:val="00795DBA"/>
    <w:rsid w:val="007A4FAF"/>
    <w:rsid w:val="007A549F"/>
    <w:rsid w:val="007B0491"/>
    <w:rsid w:val="007B12DB"/>
    <w:rsid w:val="007B12E5"/>
    <w:rsid w:val="007B137A"/>
    <w:rsid w:val="007B5E40"/>
    <w:rsid w:val="007B7A3F"/>
    <w:rsid w:val="007C262F"/>
    <w:rsid w:val="007C592A"/>
    <w:rsid w:val="007C6B56"/>
    <w:rsid w:val="007D00FE"/>
    <w:rsid w:val="007D13E4"/>
    <w:rsid w:val="007D29F2"/>
    <w:rsid w:val="007D7BE8"/>
    <w:rsid w:val="007E6D16"/>
    <w:rsid w:val="007E7E4F"/>
    <w:rsid w:val="007F0EE6"/>
    <w:rsid w:val="00801CDE"/>
    <w:rsid w:val="0080549B"/>
    <w:rsid w:val="0080748B"/>
    <w:rsid w:val="008136BF"/>
    <w:rsid w:val="00817843"/>
    <w:rsid w:val="0082274F"/>
    <w:rsid w:val="008237D6"/>
    <w:rsid w:val="00826CA3"/>
    <w:rsid w:val="00827BB9"/>
    <w:rsid w:val="0083158E"/>
    <w:rsid w:val="00834537"/>
    <w:rsid w:val="00836FC9"/>
    <w:rsid w:val="00843C82"/>
    <w:rsid w:val="0084669A"/>
    <w:rsid w:val="00856D74"/>
    <w:rsid w:val="008576C5"/>
    <w:rsid w:val="00862D04"/>
    <w:rsid w:val="00863507"/>
    <w:rsid w:val="008734AD"/>
    <w:rsid w:val="00873E1C"/>
    <w:rsid w:val="008806F7"/>
    <w:rsid w:val="00884D31"/>
    <w:rsid w:val="008902F9"/>
    <w:rsid w:val="008933A0"/>
    <w:rsid w:val="00894205"/>
    <w:rsid w:val="0089434A"/>
    <w:rsid w:val="00894E7B"/>
    <w:rsid w:val="008A6AD6"/>
    <w:rsid w:val="008B2708"/>
    <w:rsid w:val="008B71AA"/>
    <w:rsid w:val="008C0957"/>
    <w:rsid w:val="008C23C2"/>
    <w:rsid w:val="008C4541"/>
    <w:rsid w:val="008C6804"/>
    <w:rsid w:val="008C72CB"/>
    <w:rsid w:val="008D0EC6"/>
    <w:rsid w:val="008D2617"/>
    <w:rsid w:val="008D50E1"/>
    <w:rsid w:val="008D7F14"/>
    <w:rsid w:val="008E2719"/>
    <w:rsid w:val="008E3B01"/>
    <w:rsid w:val="008E6C34"/>
    <w:rsid w:val="008E7499"/>
    <w:rsid w:val="008F042E"/>
    <w:rsid w:val="008F7397"/>
    <w:rsid w:val="00903341"/>
    <w:rsid w:val="00903E8E"/>
    <w:rsid w:val="00914938"/>
    <w:rsid w:val="00921BC5"/>
    <w:rsid w:val="00932F17"/>
    <w:rsid w:val="0093733B"/>
    <w:rsid w:val="00937E30"/>
    <w:rsid w:val="00941B73"/>
    <w:rsid w:val="0094392B"/>
    <w:rsid w:val="00947978"/>
    <w:rsid w:val="00963596"/>
    <w:rsid w:val="00964F17"/>
    <w:rsid w:val="009722DC"/>
    <w:rsid w:val="00974CFB"/>
    <w:rsid w:val="009755A7"/>
    <w:rsid w:val="00977042"/>
    <w:rsid w:val="00985320"/>
    <w:rsid w:val="00987709"/>
    <w:rsid w:val="00991F18"/>
    <w:rsid w:val="009A70B8"/>
    <w:rsid w:val="009B402C"/>
    <w:rsid w:val="009C4435"/>
    <w:rsid w:val="009D44EC"/>
    <w:rsid w:val="009D509C"/>
    <w:rsid w:val="009D5719"/>
    <w:rsid w:val="009E01AF"/>
    <w:rsid w:val="009E48B5"/>
    <w:rsid w:val="009E7226"/>
    <w:rsid w:val="009F3535"/>
    <w:rsid w:val="00A04A7B"/>
    <w:rsid w:val="00A07150"/>
    <w:rsid w:val="00A07F6D"/>
    <w:rsid w:val="00A23119"/>
    <w:rsid w:val="00A23465"/>
    <w:rsid w:val="00A23BC9"/>
    <w:rsid w:val="00A273D4"/>
    <w:rsid w:val="00A31D4A"/>
    <w:rsid w:val="00A33A89"/>
    <w:rsid w:val="00A37C83"/>
    <w:rsid w:val="00A37EE7"/>
    <w:rsid w:val="00A4036F"/>
    <w:rsid w:val="00A432E4"/>
    <w:rsid w:val="00A520D8"/>
    <w:rsid w:val="00A52CF3"/>
    <w:rsid w:val="00A556E1"/>
    <w:rsid w:val="00A60242"/>
    <w:rsid w:val="00A60D10"/>
    <w:rsid w:val="00A72A8D"/>
    <w:rsid w:val="00A73B18"/>
    <w:rsid w:val="00A76C00"/>
    <w:rsid w:val="00A82A26"/>
    <w:rsid w:val="00A86A9B"/>
    <w:rsid w:val="00AA0671"/>
    <w:rsid w:val="00AA10D0"/>
    <w:rsid w:val="00AA31D9"/>
    <w:rsid w:val="00AA5BC0"/>
    <w:rsid w:val="00AB7B82"/>
    <w:rsid w:val="00AC22CA"/>
    <w:rsid w:val="00AC265A"/>
    <w:rsid w:val="00AC51F7"/>
    <w:rsid w:val="00AC6612"/>
    <w:rsid w:val="00AD1417"/>
    <w:rsid w:val="00AE217D"/>
    <w:rsid w:val="00AE253A"/>
    <w:rsid w:val="00AE4C56"/>
    <w:rsid w:val="00AF28C1"/>
    <w:rsid w:val="00AF41DB"/>
    <w:rsid w:val="00AF675B"/>
    <w:rsid w:val="00B00EE5"/>
    <w:rsid w:val="00B137E2"/>
    <w:rsid w:val="00B21789"/>
    <w:rsid w:val="00B245BB"/>
    <w:rsid w:val="00B303A5"/>
    <w:rsid w:val="00B34B60"/>
    <w:rsid w:val="00B352A6"/>
    <w:rsid w:val="00B3736D"/>
    <w:rsid w:val="00B3752F"/>
    <w:rsid w:val="00B4424C"/>
    <w:rsid w:val="00B46AD4"/>
    <w:rsid w:val="00B507E1"/>
    <w:rsid w:val="00B8441B"/>
    <w:rsid w:val="00B86042"/>
    <w:rsid w:val="00B93FF4"/>
    <w:rsid w:val="00B963C8"/>
    <w:rsid w:val="00BA0FB3"/>
    <w:rsid w:val="00BA6502"/>
    <w:rsid w:val="00BB7748"/>
    <w:rsid w:val="00BD33BC"/>
    <w:rsid w:val="00BD38AD"/>
    <w:rsid w:val="00BD3A1B"/>
    <w:rsid w:val="00BD3E0E"/>
    <w:rsid w:val="00BE10FB"/>
    <w:rsid w:val="00BE34F1"/>
    <w:rsid w:val="00BE5762"/>
    <w:rsid w:val="00BE6F75"/>
    <w:rsid w:val="00BF196D"/>
    <w:rsid w:val="00C152F0"/>
    <w:rsid w:val="00C2200F"/>
    <w:rsid w:val="00C263ED"/>
    <w:rsid w:val="00C26794"/>
    <w:rsid w:val="00C35A96"/>
    <w:rsid w:val="00C50E33"/>
    <w:rsid w:val="00C51D84"/>
    <w:rsid w:val="00C52DA1"/>
    <w:rsid w:val="00C55264"/>
    <w:rsid w:val="00C63C9C"/>
    <w:rsid w:val="00C6480D"/>
    <w:rsid w:val="00C70CF0"/>
    <w:rsid w:val="00C725D3"/>
    <w:rsid w:val="00C736B6"/>
    <w:rsid w:val="00C8326C"/>
    <w:rsid w:val="00C91842"/>
    <w:rsid w:val="00C92DCB"/>
    <w:rsid w:val="00CA1EE1"/>
    <w:rsid w:val="00CA2E9A"/>
    <w:rsid w:val="00CA4DB8"/>
    <w:rsid w:val="00CB282C"/>
    <w:rsid w:val="00CB4778"/>
    <w:rsid w:val="00CB4CFC"/>
    <w:rsid w:val="00CC43FF"/>
    <w:rsid w:val="00CD5CB2"/>
    <w:rsid w:val="00CD7FA7"/>
    <w:rsid w:val="00CE0F84"/>
    <w:rsid w:val="00CE4813"/>
    <w:rsid w:val="00CE6B8F"/>
    <w:rsid w:val="00CE6BBB"/>
    <w:rsid w:val="00CE6E89"/>
    <w:rsid w:val="00CE6F5B"/>
    <w:rsid w:val="00D01281"/>
    <w:rsid w:val="00D037D5"/>
    <w:rsid w:val="00D07A05"/>
    <w:rsid w:val="00D11CD8"/>
    <w:rsid w:val="00D213B8"/>
    <w:rsid w:val="00D224A2"/>
    <w:rsid w:val="00D237AA"/>
    <w:rsid w:val="00D32F97"/>
    <w:rsid w:val="00D336B4"/>
    <w:rsid w:val="00D33EDC"/>
    <w:rsid w:val="00D3415E"/>
    <w:rsid w:val="00D34912"/>
    <w:rsid w:val="00D43C6B"/>
    <w:rsid w:val="00D45BC0"/>
    <w:rsid w:val="00D46A74"/>
    <w:rsid w:val="00D52C09"/>
    <w:rsid w:val="00D545BE"/>
    <w:rsid w:val="00D57D33"/>
    <w:rsid w:val="00D61CAF"/>
    <w:rsid w:val="00D70C26"/>
    <w:rsid w:val="00D751BD"/>
    <w:rsid w:val="00D80E76"/>
    <w:rsid w:val="00D81D50"/>
    <w:rsid w:val="00D8291E"/>
    <w:rsid w:val="00D82E4D"/>
    <w:rsid w:val="00D83B2E"/>
    <w:rsid w:val="00D87BB5"/>
    <w:rsid w:val="00DA0372"/>
    <w:rsid w:val="00DA0EC1"/>
    <w:rsid w:val="00DA10AA"/>
    <w:rsid w:val="00DA26C9"/>
    <w:rsid w:val="00DA5E5A"/>
    <w:rsid w:val="00DB0CD9"/>
    <w:rsid w:val="00DB26E6"/>
    <w:rsid w:val="00DB7C24"/>
    <w:rsid w:val="00DD3408"/>
    <w:rsid w:val="00DF4D26"/>
    <w:rsid w:val="00E06EC2"/>
    <w:rsid w:val="00E0714A"/>
    <w:rsid w:val="00E10CAF"/>
    <w:rsid w:val="00E122D2"/>
    <w:rsid w:val="00E125CA"/>
    <w:rsid w:val="00E20740"/>
    <w:rsid w:val="00E22BF2"/>
    <w:rsid w:val="00E36D1A"/>
    <w:rsid w:val="00E41839"/>
    <w:rsid w:val="00E44185"/>
    <w:rsid w:val="00E44DE2"/>
    <w:rsid w:val="00E46502"/>
    <w:rsid w:val="00E52C5D"/>
    <w:rsid w:val="00E53CA6"/>
    <w:rsid w:val="00E816F5"/>
    <w:rsid w:val="00E81C06"/>
    <w:rsid w:val="00E833A9"/>
    <w:rsid w:val="00E87180"/>
    <w:rsid w:val="00E874CE"/>
    <w:rsid w:val="00E916AA"/>
    <w:rsid w:val="00E93762"/>
    <w:rsid w:val="00E95514"/>
    <w:rsid w:val="00E957D0"/>
    <w:rsid w:val="00E95974"/>
    <w:rsid w:val="00EA23A9"/>
    <w:rsid w:val="00EB2D2B"/>
    <w:rsid w:val="00EB36A0"/>
    <w:rsid w:val="00EB48B1"/>
    <w:rsid w:val="00EB7946"/>
    <w:rsid w:val="00EC4B2E"/>
    <w:rsid w:val="00EC4C5F"/>
    <w:rsid w:val="00EC6733"/>
    <w:rsid w:val="00EC6F2E"/>
    <w:rsid w:val="00EE1E16"/>
    <w:rsid w:val="00EF4FBA"/>
    <w:rsid w:val="00EF5862"/>
    <w:rsid w:val="00EF5A5D"/>
    <w:rsid w:val="00F01650"/>
    <w:rsid w:val="00F0594B"/>
    <w:rsid w:val="00F06B82"/>
    <w:rsid w:val="00F2068D"/>
    <w:rsid w:val="00F22E50"/>
    <w:rsid w:val="00F30AA3"/>
    <w:rsid w:val="00F32045"/>
    <w:rsid w:val="00F401ED"/>
    <w:rsid w:val="00F4245C"/>
    <w:rsid w:val="00F430D4"/>
    <w:rsid w:val="00F44A0F"/>
    <w:rsid w:val="00F46764"/>
    <w:rsid w:val="00F46FA1"/>
    <w:rsid w:val="00F569E5"/>
    <w:rsid w:val="00F65FAC"/>
    <w:rsid w:val="00F670C3"/>
    <w:rsid w:val="00F90855"/>
    <w:rsid w:val="00F9330D"/>
    <w:rsid w:val="00F93501"/>
    <w:rsid w:val="00F95EBB"/>
    <w:rsid w:val="00FA0BB4"/>
    <w:rsid w:val="00FA529B"/>
    <w:rsid w:val="00FA7BCA"/>
    <w:rsid w:val="00FB1361"/>
    <w:rsid w:val="00FB4A2B"/>
    <w:rsid w:val="00FB5867"/>
    <w:rsid w:val="00FB6D48"/>
    <w:rsid w:val="00FB7FF5"/>
    <w:rsid w:val="00FC0460"/>
    <w:rsid w:val="00FC1589"/>
    <w:rsid w:val="00FD20FC"/>
    <w:rsid w:val="00FD3E54"/>
    <w:rsid w:val="00FD681F"/>
    <w:rsid w:val="00FE13AF"/>
    <w:rsid w:val="00FE1B16"/>
    <w:rsid w:val="00FE5158"/>
    <w:rsid w:val="00FF0A39"/>
    <w:rsid w:val="00FF0CD1"/>
    <w:rsid w:val="00FF116D"/>
    <w:rsid w:val="00FF7BF8"/>
    <w:rsid w:val="014B7708"/>
    <w:rsid w:val="014F8F74"/>
    <w:rsid w:val="016D5529"/>
    <w:rsid w:val="01727483"/>
    <w:rsid w:val="0181FBA8"/>
    <w:rsid w:val="01D20432"/>
    <w:rsid w:val="01EE98F0"/>
    <w:rsid w:val="01F452B0"/>
    <w:rsid w:val="02459576"/>
    <w:rsid w:val="027688B4"/>
    <w:rsid w:val="02CBD8EB"/>
    <w:rsid w:val="02F02A43"/>
    <w:rsid w:val="02FC6D62"/>
    <w:rsid w:val="031149D6"/>
    <w:rsid w:val="034F8D3E"/>
    <w:rsid w:val="03743A6C"/>
    <w:rsid w:val="0388F96C"/>
    <w:rsid w:val="039FCC45"/>
    <w:rsid w:val="03FC08F1"/>
    <w:rsid w:val="0427592C"/>
    <w:rsid w:val="04427F32"/>
    <w:rsid w:val="044FDCE3"/>
    <w:rsid w:val="045B2886"/>
    <w:rsid w:val="045B2E25"/>
    <w:rsid w:val="045B7CB7"/>
    <w:rsid w:val="0483DFFF"/>
    <w:rsid w:val="0491338E"/>
    <w:rsid w:val="04EA4C8E"/>
    <w:rsid w:val="04F2258C"/>
    <w:rsid w:val="0517844A"/>
    <w:rsid w:val="054B1212"/>
    <w:rsid w:val="0568100F"/>
    <w:rsid w:val="05709CEB"/>
    <w:rsid w:val="05A30FE8"/>
    <w:rsid w:val="05C921C2"/>
    <w:rsid w:val="05ED4C14"/>
    <w:rsid w:val="061657E0"/>
    <w:rsid w:val="061B2549"/>
    <w:rsid w:val="06220390"/>
    <w:rsid w:val="06269037"/>
    <w:rsid w:val="06616F4D"/>
    <w:rsid w:val="06630AE3"/>
    <w:rsid w:val="0683F174"/>
    <w:rsid w:val="0687D0DB"/>
    <w:rsid w:val="06BDC2B4"/>
    <w:rsid w:val="074C1F55"/>
    <w:rsid w:val="07587753"/>
    <w:rsid w:val="076C9725"/>
    <w:rsid w:val="08478ED8"/>
    <w:rsid w:val="08529183"/>
    <w:rsid w:val="085E495E"/>
    <w:rsid w:val="08780BAF"/>
    <w:rsid w:val="08854DF4"/>
    <w:rsid w:val="0942B5AB"/>
    <w:rsid w:val="094BB295"/>
    <w:rsid w:val="09A8CE55"/>
    <w:rsid w:val="09AB70CB"/>
    <w:rsid w:val="0A065DB5"/>
    <w:rsid w:val="0A7CA7A4"/>
    <w:rsid w:val="0ABCEA06"/>
    <w:rsid w:val="0AD1656D"/>
    <w:rsid w:val="0B0FF882"/>
    <w:rsid w:val="0B56AD0E"/>
    <w:rsid w:val="0B731C46"/>
    <w:rsid w:val="0B7AFCB0"/>
    <w:rsid w:val="0B7BDBC8"/>
    <w:rsid w:val="0BA16CAD"/>
    <w:rsid w:val="0BB7C156"/>
    <w:rsid w:val="0BEE345C"/>
    <w:rsid w:val="0C0C8070"/>
    <w:rsid w:val="0C4AC52A"/>
    <w:rsid w:val="0C6A821C"/>
    <w:rsid w:val="0CE126B3"/>
    <w:rsid w:val="0CEE9F66"/>
    <w:rsid w:val="0D39C4A0"/>
    <w:rsid w:val="0D5283C8"/>
    <w:rsid w:val="0D9E2F67"/>
    <w:rsid w:val="0DD63411"/>
    <w:rsid w:val="0DDB9147"/>
    <w:rsid w:val="0DFC77C2"/>
    <w:rsid w:val="0E29D7D9"/>
    <w:rsid w:val="0E377ED7"/>
    <w:rsid w:val="0E4160B4"/>
    <w:rsid w:val="0E8DDD64"/>
    <w:rsid w:val="0E956DED"/>
    <w:rsid w:val="0EB4F244"/>
    <w:rsid w:val="0ECA1176"/>
    <w:rsid w:val="0EFEEE9D"/>
    <w:rsid w:val="0F1FC0DE"/>
    <w:rsid w:val="0F7506BC"/>
    <w:rsid w:val="0F76759A"/>
    <w:rsid w:val="0FB44206"/>
    <w:rsid w:val="0FDEF651"/>
    <w:rsid w:val="0FF456F4"/>
    <w:rsid w:val="1005C6E1"/>
    <w:rsid w:val="1033C673"/>
    <w:rsid w:val="104452E1"/>
    <w:rsid w:val="108C5A91"/>
    <w:rsid w:val="10E7BE3E"/>
    <w:rsid w:val="110BC778"/>
    <w:rsid w:val="110FB36F"/>
    <w:rsid w:val="1114A7AA"/>
    <w:rsid w:val="1118E699"/>
    <w:rsid w:val="1119A6EE"/>
    <w:rsid w:val="111FF7C9"/>
    <w:rsid w:val="115B9890"/>
    <w:rsid w:val="11A0B534"/>
    <w:rsid w:val="11A39B8B"/>
    <w:rsid w:val="11A69F25"/>
    <w:rsid w:val="11AECB7E"/>
    <w:rsid w:val="11BEA1C7"/>
    <w:rsid w:val="11CDDF2F"/>
    <w:rsid w:val="12396A14"/>
    <w:rsid w:val="1287FFDD"/>
    <w:rsid w:val="12DCA44C"/>
    <w:rsid w:val="12E811AC"/>
    <w:rsid w:val="131CE97E"/>
    <w:rsid w:val="13247921"/>
    <w:rsid w:val="132845D7"/>
    <w:rsid w:val="13393182"/>
    <w:rsid w:val="13EAAC38"/>
    <w:rsid w:val="13F6AD54"/>
    <w:rsid w:val="13F7EBA2"/>
    <w:rsid w:val="1410F250"/>
    <w:rsid w:val="142BC69E"/>
    <w:rsid w:val="14BD48D7"/>
    <w:rsid w:val="14E0AB43"/>
    <w:rsid w:val="14F316F5"/>
    <w:rsid w:val="150AF41C"/>
    <w:rsid w:val="157EA5A9"/>
    <w:rsid w:val="15A0DB9B"/>
    <w:rsid w:val="160BE0C5"/>
    <w:rsid w:val="161400E7"/>
    <w:rsid w:val="16218714"/>
    <w:rsid w:val="1629032D"/>
    <w:rsid w:val="1635EB22"/>
    <w:rsid w:val="165D6766"/>
    <w:rsid w:val="1666C51C"/>
    <w:rsid w:val="16A03E79"/>
    <w:rsid w:val="16CF05C5"/>
    <w:rsid w:val="1724B513"/>
    <w:rsid w:val="173667D2"/>
    <w:rsid w:val="1791126D"/>
    <w:rsid w:val="1792A17D"/>
    <w:rsid w:val="179EE543"/>
    <w:rsid w:val="17D9AE13"/>
    <w:rsid w:val="17DC986D"/>
    <w:rsid w:val="17FDA6CD"/>
    <w:rsid w:val="18123838"/>
    <w:rsid w:val="1822EF5F"/>
    <w:rsid w:val="182BB72C"/>
    <w:rsid w:val="18A099CA"/>
    <w:rsid w:val="18A94C57"/>
    <w:rsid w:val="18D05264"/>
    <w:rsid w:val="18F7D1A1"/>
    <w:rsid w:val="1935D665"/>
    <w:rsid w:val="19578A07"/>
    <w:rsid w:val="197B048F"/>
    <w:rsid w:val="199ADCE4"/>
    <w:rsid w:val="19A554EC"/>
    <w:rsid w:val="19B5D166"/>
    <w:rsid w:val="19C15581"/>
    <w:rsid w:val="19CDF606"/>
    <w:rsid w:val="19EE765A"/>
    <w:rsid w:val="19EF3CA9"/>
    <w:rsid w:val="1A2C28B4"/>
    <w:rsid w:val="1A2F4699"/>
    <w:rsid w:val="1A458031"/>
    <w:rsid w:val="1A631644"/>
    <w:rsid w:val="1AD10E51"/>
    <w:rsid w:val="1AE588C8"/>
    <w:rsid w:val="1AEE033D"/>
    <w:rsid w:val="1AF5A95B"/>
    <w:rsid w:val="1B73BFA9"/>
    <w:rsid w:val="1B8296F9"/>
    <w:rsid w:val="1BA327AC"/>
    <w:rsid w:val="1BB4975F"/>
    <w:rsid w:val="1C0CB3CF"/>
    <w:rsid w:val="1C53E89C"/>
    <w:rsid w:val="1C7519A5"/>
    <w:rsid w:val="1C9DFEAC"/>
    <w:rsid w:val="1CC2C40E"/>
    <w:rsid w:val="1CE9FCCD"/>
    <w:rsid w:val="1D1F72D9"/>
    <w:rsid w:val="1D45350E"/>
    <w:rsid w:val="1D5690F9"/>
    <w:rsid w:val="1D5D1F60"/>
    <w:rsid w:val="1D60CE89"/>
    <w:rsid w:val="1DB17041"/>
    <w:rsid w:val="1DD60204"/>
    <w:rsid w:val="1DD9AF51"/>
    <w:rsid w:val="1DF306FE"/>
    <w:rsid w:val="1E7F5422"/>
    <w:rsid w:val="1E9548BE"/>
    <w:rsid w:val="1EC108C1"/>
    <w:rsid w:val="1EE5D23E"/>
    <w:rsid w:val="1F024866"/>
    <w:rsid w:val="1F1593E2"/>
    <w:rsid w:val="1F18F690"/>
    <w:rsid w:val="1F8EB6F2"/>
    <w:rsid w:val="1F92C247"/>
    <w:rsid w:val="1FBE9F60"/>
    <w:rsid w:val="1FC8CC27"/>
    <w:rsid w:val="1FCE7EE9"/>
    <w:rsid w:val="1FCFACAE"/>
    <w:rsid w:val="1FE65F7B"/>
    <w:rsid w:val="1FF4BD4B"/>
    <w:rsid w:val="1FFC4B92"/>
    <w:rsid w:val="20163D64"/>
    <w:rsid w:val="201ED717"/>
    <w:rsid w:val="2020E4FA"/>
    <w:rsid w:val="20232185"/>
    <w:rsid w:val="202C3A53"/>
    <w:rsid w:val="2064574E"/>
    <w:rsid w:val="2079C425"/>
    <w:rsid w:val="207C9BE5"/>
    <w:rsid w:val="207F8B19"/>
    <w:rsid w:val="20869013"/>
    <w:rsid w:val="20B6584F"/>
    <w:rsid w:val="20D5903E"/>
    <w:rsid w:val="210C91E3"/>
    <w:rsid w:val="211EF449"/>
    <w:rsid w:val="2124A503"/>
    <w:rsid w:val="214CAE02"/>
    <w:rsid w:val="2150E410"/>
    <w:rsid w:val="21F11D4E"/>
    <w:rsid w:val="22084FF4"/>
    <w:rsid w:val="221506B1"/>
    <w:rsid w:val="221C9A0B"/>
    <w:rsid w:val="223CC2EF"/>
    <w:rsid w:val="2255A274"/>
    <w:rsid w:val="2258AB80"/>
    <w:rsid w:val="22662611"/>
    <w:rsid w:val="2267CC10"/>
    <w:rsid w:val="226DBB5C"/>
    <w:rsid w:val="22907D2B"/>
    <w:rsid w:val="22AA406A"/>
    <w:rsid w:val="22AF0629"/>
    <w:rsid w:val="22B2941F"/>
    <w:rsid w:val="22CD7BD6"/>
    <w:rsid w:val="22DED75C"/>
    <w:rsid w:val="230377F0"/>
    <w:rsid w:val="234CC7C5"/>
    <w:rsid w:val="2355A002"/>
    <w:rsid w:val="23633EAD"/>
    <w:rsid w:val="2388C40C"/>
    <w:rsid w:val="23BAFEF2"/>
    <w:rsid w:val="23BEA1F6"/>
    <w:rsid w:val="23BF5DBD"/>
    <w:rsid w:val="23CBFF78"/>
    <w:rsid w:val="23D04F86"/>
    <w:rsid w:val="23D066FB"/>
    <w:rsid w:val="23D5FB49"/>
    <w:rsid w:val="23D8ECE4"/>
    <w:rsid w:val="23FEAFF5"/>
    <w:rsid w:val="24289805"/>
    <w:rsid w:val="243444FE"/>
    <w:rsid w:val="2469AC28"/>
    <w:rsid w:val="249E89E2"/>
    <w:rsid w:val="24B147E6"/>
    <w:rsid w:val="24E1898D"/>
    <w:rsid w:val="24F20E01"/>
    <w:rsid w:val="2544EEA7"/>
    <w:rsid w:val="2575D866"/>
    <w:rsid w:val="25859C32"/>
    <w:rsid w:val="258A2769"/>
    <w:rsid w:val="25AB77EE"/>
    <w:rsid w:val="25DCF0DD"/>
    <w:rsid w:val="25EFDC5B"/>
    <w:rsid w:val="25F3F6A3"/>
    <w:rsid w:val="2638AEDD"/>
    <w:rsid w:val="263DDE24"/>
    <w:rsid w:val="264BFAA8"/>
    <w:rsid w:val="26728F0D"/>
    <w:rsid w:val="2685D470"/>
    <w:rsid w:val="26B0B36F"/>
    <w:rsid w:val="26D41598"/>
    <w:rsid w:val="26E91C6D"/>
    <w:rsid w:val="26EC00E9"/>
    <w:rsid w:val="26EFCA66"/>
    <w:rsid w:val="27073482"/>
    <w:rsid w:val="2744515C"/>
    <w:rsid w:val="277648BD"/>
    <w:rsid w:val="27850EE4"/>
    <w:rsid w:val="279C0019"/>
    <w:rsid w:val="27DB6E61"/>
    <w:rsid w:val="2812FB16"/>
    <w:rsid w:val="281420F4"/>
    <w:rsid w:val="2841AD3C"/>
    <w:rsid w:val="28700F23"/>
    <w:rsid w:val="28AA3A46"/>
    <w:rsid w:val="28CAC97C"/>
    <w:rsid w:val="28D31C0D"/>
    <w:rsid w:val="28D604F5"/>
    <w:rsid w:val="28F5E9E1"/>
    <w:rsid w:val="28F71C2E"/>
    <w:rsid w:val="28F7E957"/>
    <w:rsid w:val="291C5EF2"/>
    <w:rsid w:val="29661A55"/>
    <w:rsid w:val="299040ED"/>
    <w:rsid w:val="29B0C705"/>
    <w:rsid w:val="29B57939"/>
    <w:rsid w:val="29C0502B"/>
    <w:rsid w:val="29E9ED41"/>
    <w:rsid w:val="29FC9A95"/>
    <w:rsid w:val="2A12ADD0"/>
    <w:rsid w:val="2A14F6BB"/>
    <w:rsid w:val="2A9F243A"/>
    <w:rsid w:val="2AB5B603"/>
    <w:rsid w:val="2B6E2E5B"/>
    <w:rsid w:val="2B73176F"/>
    <w:rsid w:val="2B7665B1"/>
    <w:rsid w:val="2B7928F5"/>
    <w:rsid w:val="2B844198"/>
    <w:rsid w:val="2B8ECC2B"/>
    <w:rsid w:val="2B93FB87"/>
    <w:rsid w:val="2B976DBC"/>
    <w:rsid w:val="2BFB853E"/>
    <w:rsid w:val="2C0CA667"/>
    <w:rsid w:val="2C18B694"/>
    <w:rsid w:val="2C3CCDCC"/>
    <w:rsid w:val="2C453DFD"/>
    <w:rsid w:val="2C4F1EE4"/>
    <w:rsid w:val="2C9E25DA"/>
    <w:rsid w:val="2CC4D628"/>
    <w:rsid w:val="2CC99BBD"/>
    <w:rsid w:val="2CE262A6"/>
    <w:rsid w:val="2CF68A2F"/>
    <w:rsid w:val="2D15EB5B"/>
    <w:rsid w:val="2D2EAC78"/>
    <w:rsid w:val="2D46452B"/>
    <w:rsid w:val="2D4D72A1"/>
    <w:rsid w:val="2D619A40"/>
    <w:rsid w:val="2D66E1D4"/>
    <w:rsid w:val="2D78E6FA"/>
    <w:rsid w:val="2D934D1F"/>
    <w:rsid w:val="2D94CBD9"/>
    <w:rsid w:val="2DB85A8A"/>
    <w:rsid w:val="2DC4887F"/>
    <w:rsid w:val="2DCF76F1"/>
    <w:rsid w:val="2DD6FDDF"/>
    <w:rsid w:val="2DEC8CEA"/>
    <w:rsid w:val="2E01E44F"/>
    <w:rsid w:val="2E0FB06A"/>
    <w:rsid w:val="2E3D28AE"/>
    <w:rsid w:val="2E40023D"/>
    <w:rsid w:val="2E4515CE"/>
    <w:rsid w:val="2E5179C0"/>
    <w:rsid w:val="2E574B66"/>
    <w:rsid w:val="2E67F4A7"/>
    <w:rsid w:val="2E96686E"/>
    <w:rsid w:val="2ECCC574"/>
    <w:rsid w:val="2F0EAD9D"/>
    <w:rsid w:val="2F1B446A"/>
    <w:rsid w:val="2F643520"/>
    <w:rsid w:val="2F72CDBF"/>
    <w:rsid w:val="2F91D458"/>
    <w:rsid w:val="2FCF0CAD"/>
    <w:rsid w:val="301EC2B6"/>
    <w:rsid w:val="30365093"/>
    <w:rsid w:val="308CFDFB"/>
    <w:rsid w:val="30BA3239"/>
    <w:rsid w:val="30CC481C"/>
    <w:rsid w:val="30E9F2B8"/>
    <w:rsid w:val="30ED5BF1"/>
    <w:rsid w:val="31369051"/>
    <w:rsid w:val="317AD890"/>
    <w:rsid w:val="318295BF"/>
    <w:rsid w:val="31A7FD26"/>
    <w:rsid w:val="31DFE717"/>
    <w:rsid w:val="31E79C36"/>
    <w:rsid w:val="32017BE9"/>
    <w:rsid w:val="321BCE54"/>
    <w:rsid w:val="3256B1C4"/>
    <w:rsid w:val="32C3C7E7"/>
    <w:rsid w:val="32C519D6"/>
    <w:rsid w:val="32ECEA56"/>
    <w:rsid w:val="334168F3"/>
    <w:rsid w:val="3349096A"/>
    <w:rsid w:val="3367326D"/>
    <w:rsid w:val="336C4CDC"/>
    <w:rsid w:val="339116E8"/>
    <w:rsid w:val="339F3F89"/>
    <w:rsid w:val="33D0A07A"/>
    <w:rsid w:val="3422D17C"/>
    <w:rsid w:val="3440B560"/>
    <w:rsid w:val="345F4B3C"/>
    <w:rsid w:val="34652FBA"/>
    <w:rsid w:val="3472F0C3"/>
    <w:rsid w:val="34780334"/>
    <w:rsid w:val="35156FF3"/>
    <w:rsid w:val="35201810"/>
    <w:rsid w:val="352BB1BA"/>
    <w:rsid w:val="35314AA8"/>
    <w:rsid w:val="3538755A"/>
    <w:rsid w:val="357B6A15"/>
    <w:rsid w:val="35C82CCD"/>
    <w:rsid w:val="35DE3559"/>
    <w:rsid w:val="36338B54"/>
    <w:rsid w:val="363E36D0"/>
    <w:rsid w:val="365B2BCF"/>
    <w:rsid w:val="3662CA0A"/>
    <w:rsid w:val="36690175"/>
    <w:rsid w:val="366C9E7B"/>
    <w:rsid w:val="3677DB80"/>
    <w:rsid w:val="36C8B1A4"/>
    <w:rsid w:val="36D898C5"/>
    <w:rsid w:val="37000FD7"/>
    <w:rsid w:val="37028AD9"/>
    <w:rsid w:val="374A192D"/>
    <w:rsid w:val="374B64A2"/>
    <w:rsid w:val="37842D39"/>
    <w:rsid w:val="379B8162"/>
    <w:rsid w:val="37C5E43E"/>
    <w:rsid w:val="380537E1"/>
    <w:rsid w:val="38B24124"/>
    <w:rsid w:val="38DFABDA"/>
    <w:rsid w:val="38FCF043"/>
    <w:rsid w:val="390685AC"/>
    <w:rsid w:val="39634AE7"/>
    <w:rsid w:val="396BE6F0"/>
    <w:rsid w:val="39A3A3FC"/>
    <w:rsid w:val="39A4093C"/>
    <w:rsid w:val="39CF8BC7"/>
    <w:rsid w:val="39D5388D"/>
    <w:rsid w:val="39DC0A76"/>
    <w:rsid w:val="39FC4C60"/>
    <w:rsid w:val="3A227AFC"/>
    <w:rsid w:val="3A49C604"/>
    <w:rsid w:val="3A575168"/>
    <w:rsid w:val="3AC4D618"/>
    <w:rsid w:val="3AEBBB66"/>
    <w:rsid w:val="3AF608DD"/>
    <w:rsid w:val="3B18666C"/>
    <w:rsid w:val="3B331230"/>
    <w:rsid w:val="3B642342"/>
    <w:rsid w:val="3B90C3A2"/>
    <w:rsid w:val="3B968BB4"/>
    <w:rsid w:val="3BB8B50F"/>
    <w:rsid w:val="3BDB7584"/>
    <w:rsid w:val="3BF0F2B7"/>
    <w:rsid w:val="3C03C7C5"/>
    <w:rsid w:val="3C1C092F"/>
    <w:rsid w:val="3C428C88"/>
    <w:rsid w:val="3C46C9AF"/>
    <w:rsid w:val="3C6EF4B0"/>
    <w:rsid w:val="3CAC4A03"/>
    <w:rsid w:val="3CE0CAE4"/>
    <w:rsid w:val="3CF685E3"/>
    <w:rsid w:val="3D0C63B0"/>
    <w:rsid w:val="3D227021"/>
    <w:rsid w:val="3D482173"/>
    <w:rsid w:val="3D50AC4C"/>
    <w:rsid w:val="3D6188AA"/>
    <w:rsid w:val="3D9B93CD"/>
    <w:rsid w:val="3DA2454E"/>
    <w:rsid w:val="3DA80CC3"/>
    <w:rsid w:val="3DAF1642"/>
    <w:rsid w:val="3DF4A814"/>
    <w:rsid w:val="3E273E82"/>
    <w:rsid w:val="3E2D2108"/>
    <w:rsid w:val="3E88F3D2"/>
    <w:rsid w:val="3E94BA61"/>
    <w:rsid w:val="3EA10A8B"/>
    <w:rsid w:val="3EDE3C94"/>
    <w:rsid w:val="3EF6FE41"/>
    <w:rsid w:val="3F18B585"/>
    <w:rsid w:val="3F65AB00"/>
    <w:rsid w:val="3F66A2C6"/>
    <w:rsid w:val="3FC861A3"/>
    <w:rsid w:val="3FE08AE5"/>
    <w:rsid w:val="3FEEECBB"/>
    <w:rsid w:val="400CAEF5"/>
    <w:rsid w:val="402F065A"/>
    <w:rsid w:val="404ABA1D"/>
    <w:rsid w:val="406F3430"/>
    <w:rsid w:val="40727A18"/>
    <w:rsid w:val="40B2A679"/>
    <w:rsid w:val="40CA4297"/>
    <w:rsid w:val="40FF78F2"/>
    <w:rsid w:val="413BAECF"/>
    <w:rsid w:val="416C374E"/>
    <w:rsid w:val="4180AFAF"/>
    <w:rsid w:val="4198A52F"/>
    <w:rsid w:val="41B68B1D"/>
    <w:rsid w:val="41E0F331"/>
    <w:rsid w:val="422E8401"/>
    <w:rsid w:val="4240E579"/>
    <w:rsid w:val="425CB71C"/>
    <w:rsid w:val="427C40B4"/>
    <w:rsid w:val="427F62EA"/>
    <w:rsid w:val="42AEF757"/>
    <w:rsid w:val="42C9F59F"/>
    <w:rsid w:val="42EE387C"/>
    <w:rsid w:val="432A6A34"/>
    <w:rsid w:val="43550B48"/>
    <w:rsid w:val="43568219"/>
    <w:rsid w:val="438D4746"/>
    <w:rsid w:val="43CED6C1"/>
    <w:rsid w:val="43F7E2E7"/>
    <w:rsid w:val="4425A36B"/>
    <w:rsid w:val="44476D2B"/>
    <w:rsid w:val="44810809"/>
    <w:rsid w:val="44850068"/>
    <w:rsid w:val="44A32510"/>
    <w:rsid w:val="44A5C2F8"/>
    <w:rsid w:val="44A6D0A0"/>
    <w:rsid w:val="44B64AF9"/>
    <w:rsid w:val="44D9591F"/>
    <w:rsid w:val="4503621E"/>
    <w:rsid w:val="453D9DD0"/>
    <w:rsid w:val="454866AD"/>
    <w:rsid w:val="454C24CC"/>
    <w:rsid w:val="45574C3A"/>
    <w:rsid w:val="4579AA21"/>
    <w:rsid w:val="457A7C51"/>
    <w:rsid w:val="45BB17D8"/>
    <w:rsid w:val="45BC6B9C"/>
    <w:rsid w:val="45C03A6D"/>
    <w:rsid w:val="45E1D942"/>
    <w:rsid w:val="46021641"/>
    <w:rsid w:val="46406E69"/>
    <w:rsid w:val="46862BAA"/>
    <w:rsid w:val="4695BFF7"/>
    <w:rsid w:val="46A4DC26"/>
    <w:rsid w:val="46D92B82"/>
    <w:rsid w:val="46E19BC1"/>
    <w:rsid w:val="46E340A2"/>
    <w:rsid w:val="46FBE962"/>
    <w:rsid w:val="476E6809"/>
    <w:rsid w:val="4783BC7E"/>
    <w:rsid w:val="4789D446"/>
    <w:rsid w:val="47E539B5"/>
    <w:rsid w:val="48026164"/>
    <w:rsid w:val="4806FFB7"/>
    <w:rsid w:val="480DE5B7"/>
    <w:rsid w:val="480E6095"/>
    <w:rsid w:val="486D28C1"/>
    <w:rsid w:val="48C388FD"/>
    <w:rsid w:val="48CBDD70"/>
    <w:rsid w:val="48E6067B"/>
    <w:rsid w:val="490FDC44"/>
    <w:rsid w:val="492A9C89"/>
    <w:rsid w:val="49539DF8"/>
    <w:rsid w:val="496FC1EB"/>
    <w:rsid w:val="49C20C8E"/>
    <w:rsid w:val="49C508C6"/>
    <w:rsid w:val="49EBD363"/>
    <w:rsid w:val="49FB4AB3"/>
    <w:rsid w:val="4A3D8615"/>
    <w:rsid w:val="4A70CE9E"/>
    <w:rsid w:val="4A821913"/>
    <w:rsid w:val="4A8C86C4"/>
    <w:rsid w:val="4AAAB498"/>
    <w:rsid w:val="4ADBDA43"/>
    <w:rsid w:val="4AE872C3"/>
    <w:rsid w:val="4AFEF5AF"/>
    <w:rsid w:val="4B1DE859"/>
    <w:rsid w:val="4B3CE526"/>
    <w:rsid w:val="4B5DBB93"/>
    <w:rsid w:val="4B6D2813"/>
    <w:rsid w:val="4B70DFB1"/>
    <w:rsid w:val="4B776671"/>
    <w:rsid w:val="4B8BEFE9"/>
    <w:rsid w:val="4B950F91"/>
    <w:rsid w:val="4BCE23BA"/>
    <w:rsid w:val="4C09DBB8"/>
    <w:rsid w:val="4C0DF1EC"/>
    <w:rsid w:val="4C558775"/>
    <w:rsid w:val="4C57636A"/>
    <w:rsid w:val="4C6E232E"/>
    <w:rsid w:val="4C71C891"/>
    <w:rsid w:val="4C722FA4"/>
    <w:rsid w:val="4CA039F2"/>
    <w:rsid w:val="4CBF9DA1"/>
    <w:rsid w:val="4CF088FB"/>
    <w:rsid w:val="4D3C02DA"/>
    <w:rsid w:val="4D859F43"/>
    <w:rsid w:val="4D957848"/>
    <w:rsid w:val="4DE2DD3B"/>
    <w:rsid w:val="4DEF5B64"/>
    <w:rsid w:val="4E031BE4"/>
    <w:rsid w:val="4E0B9D2A"/>
    <w:rsid w:val="4E207D1C"/>
    <w:rsid w:val="4E2CCDEA"/>
    <w:rsid w:val="4E7091B4"/>
    <w:rsid w:val="4E7FB5F3"/>
    <w:rsid w:val="4EBC8844"/>
    <w:rsid w:val="4F06F1B9"/>
    <w:rsid w:val="4F204DDA"/>
    <w:rsid w:val="4F3A447A"/>
    <w:rsid w:val="4F4498B0"/>
    <w:rsid w:val="4F795D7D"/>
    <w:rsid w:val="4FDC77DE"/>
    <w:rsid w:val="50054B32"/>
    <w:rsid w:val="501D5C5B"/>
    <w:rsid w:val="50341ED4"/>
    <w:rsid w:val="503C3D8D"/>
    <w:rsid w:val="50514306"/>
    <w:rsid w:val="5059502C"/>
    <w:rsid w:val="505C20E8"/>
    <w:rsid w:val="5069F59A"/>
    <w:rsid w:val="509C87C5"/>
    <w:rsid w:val="50C2B83C"/>
    <w:rsid w:val="50CDCB74"/>
    <w:rsid w:val="50DEDEE2"/>
    <w:rsid w:val="517A5949"/>
    <w:rsid w:val="51AE021A"/>
    <w:rsid w:val="51D86D17"/>
    <w:rsid w:val="51E41C5B"/>
    <w:rsid w:val="51EA2D95"/>
    <w:rsid w:val="522415A9"/>
    <w:rsid w:val="523ADAA5"/>
    <w:rsid w:val="5245844A"/>
    <w:rsid w:val="525AD718"/>
    <w:rsid w:val="529B7C80"/>
    <w:rsid w:val="52B1CD53"/>
    <w:rsid w:val="53183729"/>
    <w:rsid w:val="534F67C4"/>
    <w:rsid w:val="53592D89"/>
    <w:rsid w:val="537E0400"/>
    <w:rsid w:val="5390F7E4"/>
    <w:rsid w:val="53A29F2F"/>
    <w:rsid w:val="53ED37EF"/>
    <w:rsid w:val="53F20FDE"/>
    <w:rsid w:val="53FCCD4A"/>
    <w:rsid w:val="540DC1CA"/>
    <w:rsid w:val="540FA2DE"/>
    <w:rsid w:val="544F61F5"/>
    <w:rsid w:val="54639093"/>
    <w:rsid w:val="54708A3E"/>
    <w:rsid w:val="5498520A"/>
    <w:rsid w:val="54B2E05E"/>
    <w:rsid w:val="54D76859"/>
    <w:rsid w:val="54E74185"/>
    <w:rsid w:val="54F8F9A9"/>
    <w:rsid w:val="551FBA90"/>
    <w:rsid w:val="5552B853"/>
    <w:rsid w:val="557CE474"/>
    <w:rsid w:val="5583F10B"/>
    <w:rsid w:val="55BB1F73"/>
    <w:rsid w:val="55CCF1DC"/>
    <w:rsid w:val="55EE208F"/>
    <w:rsid w:val="55FFC606"/>
    <w:rsid w:val="561F7219"/>
    <w:rsid w:val="565074F7"/>
    <w:rsid w:val="5683C560"/>
    <w:rsid w:val="56BF2CC1"/>
    <w:rsid w:val="56C2408E"/>
    <w:rsid w:val="57020016"/>
    <w:rsid w:val="57050101"/>
    <w:rsid w:val="5709E173"/>
    <w:rsid w:val="5712CAB1"/>
    <w:rsid w:val="5717DC31"/>
    <w:rsid w:val="57288F3D"/>
    <w:rsid w:val="574ED5F9"/>
    <w:rsid w:val="57CA54D4"/>
    <w:rsid w:val="57DE3613"/>
    <w:rsid w:val="57E1CC08"/>
    <w:rsid w:val="57EFB491"/>
    <w:rsid w:val="580F80DE"/>
    <w:rsid w:val="58283421"/>
    <w:rsid w:val="58453190"/>
    <w:rsid w:val="5848ED79"/>
    <w:rsid w:val="586D0A2E"/>
    <w:rsid w:val="58CE6C55"/>
    <w:rsid w:val="58D32772"/>
    <w:rsid w:val="58D58FB6"/>
    <w:rsid w:val="58E05631"/>
    <w:rsid w:val="5904F4A8"/>
    <w:rsid w:val="592DC30D"/>
    <w:rsid w:val="5988A8C0"/>
    <w:rsid w:val="59B8C381"/>
    <w:rsid w:val="59B97407"/>
    <w:rsid w:val="59C57D7D"/>
    <w:rsid w:val="59F454F8"/>
    <w:rsid w:val="59FC8F15"/>
    <w:rsid w:val="5A1AF4D4"/>
    <w:rsid w:val="5A7164FB"/>
    <w:rsid w:val="5AD998A8"/>
    <w:rsid w:val="5AE0C4B6"/>
    <w:rsid w:val="5AFFBBAE"/>
    <w:rsid w:val="5B187DD3"/>
    <w:rsid w:val="5B51936E"/>
    <w:rsid w:val="5B773CE5"/>
    <w:rsid w:val="5B9FFDE9"/>
    <w:rsid w:val="5BDCA91E"/>
    <w:rsid w:val="5BF840AA"/>
    <w:rsid w:val="5C8FA814"/>
    <w:rsid w:val="5C929296"/>
    <w:rsid w:val="5CC4E706"/>
    <w:rsid w:val="5D033343"/>
    <w:rsid w:val="5D1B49C7"/>
    <w:rsid w:val="5D2B94E0"/>
    <w:rsid w:val="5D2E0ACD"/>
    <w:rsid w:val="5D357266"/>
    <w:rsid w:val="5D66CEB9"/>
    <w:rsid w:val="5D6E70D6"/>
    <w:rsid w:val="5D951BEE"/>
    <w:rsid w:val="5D9DB76D"/>
    <w:rsid w:val="5DCCF869"/>
    <w:rsid w:val="5DF7BA52"/>
    <w:rsid w:val="5E1B104B"/>
    <w:rsid w:val="5E3E8253"/>
    <w:rsid w:val="5E6092C0"/>
    <w:rsid w:val="5E6D1411"/>
    <w:rsid w:val="5EDD5E6F"/>
    <w:rsid w:val="5F16BEDF"/>
    <w:rsid w:val="5F490D45"/>
    <w:rsid w:val="5F4ADA8F"/>
    <w:rsid w:val="5F58A0D1"/>
    <w:rsid w:val="5F5D428A"/>
    <w:rsid w:val="5F83853E"/>
    <w:rsid w:val="5FAA60AC"/>
    <w:rsid w:val="5FAC0103"/>
    <w:rsid w:val="5FCCD884"/>
    <w:rsid w:val="5FD9FEA0"/>
    <w:rsid w:val="601D25A6"/>
    <w:rsid w:val="6022A4D6"/>
    <w:rsid w:val="60303509"/>
    <w:rsid w:val="606462DE"/>
    <w:rsid w:val="609E93F6"/>
    <w:rsid w:val="60A190A7"/>
    <w:rsid w:val="60AA6B42"/>
    <w:rsid w:val="60AC5BAC"/>
    <w:rsid w:val="60BA3AB1"/>
    <w:rsid w:val="60C9990B"/>
    <w:rsid w:val="60CD7350"/>
    <w:rsid w:val="60E09EC2"/>
    <w:rsid w:val="6123663B"/>
    <w:rsid w:val="612B2173"/>
    <w:rsid w:val="61533810"/>
    <w:rsid w:val="615B2B78"/>
    <w:rsid w:val="6168392A"/>
    <w:rsid w:val="620436B6"/>
    <w:rsid w:val="620B088E"/>
    <w:rsid w:val="620B4030"/>
    <w:rsid w:val="6219AE8B"/>
    <w:rsid w:val="621EC6F6"/>
    <w:rsid w:val="62307F0D"/>
    <w:rsid w:val="6230DDD1"/>
    <w:rsid w:val="62A48B4E"/>
    <w:rsid w:val="62D5EDED"/>
    <w:rsid w:val="62ED78AA"/>
    <w:rsid w:val="62FDF97F"/>
    <w:rsid w:val="6300C3D1"/>
    <w:rsid w:val="630FFB2F"/>
    <w:rsid w:val="6325DAF8"/>
    <w:rsid w:val="63336858"/>
    <w:rsid w:val="6334A4A1"/>
    <w:rsid w:val="635A35B6"/>
    <w:rsid w:val="6361F2A6"/>
    <w:rsid w:val="637D0345"/>
    <w:rsid w:val="63D0D60B"/>
    <w:rsid w:val="63E00276"/>
    <w:rsid w:val="63E6A4C9"/>
    <w:rsid w:val="640544EC"/>
    <w:rsid w:val="644615AB"/>
    <w:rsid w:val="64616297"/>
    <w:rsid w:val="6464BD57"/>
    <w:rsid w:val="6482C7CB"/>
    <w:rsid w:val="64A9ED21"/>
    <w:rsid w:val="64ADA967"/>
    <w:rsid w:val="64D98102"/>
    <w:rsid w:val="64F37227"/>
    <w:rsid w:val="650BFBE2"/>
    <w:rsid w:val="6545B4A1"/>
    <w:rsid w:val="65534070"/>
    <w:rsid w:val="6555232E"/>
    <w:rsid w:val="65594FCB"/>
    <w:rsid w:val="65752001"/>
    <w:rsid w:val="657D8F50"/>
    <w:rsid w:val="660991D5"/>
    <w:rsid w:val="66452DDE"/>
    <w:rsid w:val="66644A46"/>
    <w:rsid w:val="666B3060"/>
    <w:rsid w:val="668967DA"/>
    <w:rsid w:val="66D829C1"/>
    <w:rsid w:val="66FB6BB8"/>
    <w:rsid w:val="66FC8738"/>
    <w:rsid w:val="670E7D8A"/>
    <w:rsid w:val="671D6EB9"/>
    <w:rsid w:val="6743CE55"/>
    <w:rsid w:val="674EC9D6"/>
    <w:rsid w:val="67722031"/>
    <w:rsid w:val="67A9A848"/>
    <w:rsid w:val="67B01D53"/>
    <w:rsid w:val="67EDD002"/>
    <w:rsid w:val="67FA4EDB"/>
    <w:rsid w:val="6803C1EB"/>
    <w:rsid w:val="68257357"/>
    <w:rsid w:val="68647DEE"/>
    <w:rsid w:val="68A7EBAE"/>
    <w:rsid w:val="68F719CA"/>
    <w:rsid w:val="69246208"/>
    <w:rsid w:val="6929B344"/>
    <w:rsid w:val="6968BDEA"/>
    <w:rsid w:val="69B19663"/>
    <w:rsid w:val="69F9E408"/>
    <w:rsid w:val="69FFBB61"/>
    <w:rsid w:val="6A079786"/>
    <w:rsid w:val="6A140276"/>
    <w:rsid w:val="6A38EE02"/>
    <w:rsid w:val="6A4D5660"/>
    <w:rsid w:val="6A54499F"/>
    <w:rsid w:val="6A87D48C"/>
    <w:rsid w:val="6AEC5E79"/>
    <w:rsid w:val="6AFBD0C9"/>
    <w:rsid w:val="6B104E60"/>
    <w:rsid w:val="6B7381AE"/>
    <w:rsid w:val="6B8974F8"/>
    <w:rsid w:val="6BE17773"/>
    <w:rsid w:val="6C452E28"/>
    <w:rsid w:val="6C731967"/>
    <w:rsid w:val="6C8AC0E7"/>
    <w:rsid w:val="6C8E77C8"/>
    <w:rsid w:val="6C91F1EA"/>
    <w:rsid w:val="6CA153AD"/>
    <w:rsid w:val="6CD7EC53"/>
    <w:rsid w:val="6CDB014C"/>
    <w:rsid w:val="6D2ACF6D"/>
    <w:rsid w:val="6D3E9944"/>
    <w:rsid w:val="6D47D476"/>
    <w:rsid w:val="6D4B2226"/>
    <w:rsid w:val="6D83BD8F"/>
    <w:rsid w:val="6D89DB4C"/>
    <w:rsid w:val="6D9FE932"/>
    <w:rsid w:val="6DAF0098"/>
    <w:rsid w:val="6DB0B8D0"/>
    <w:rsid w:val="6DB39741"/>
    <w:rsid w:val="6DBCB8B0"/>
    <w:rsid w:val="6DC2D277"/>
    <w:rsid w:val="6DCE1778"/>
    <w:rsid w:val="6DDED65F"/>
    <w:rsid w:val="6E127CBA"/>
    <w:rsid w:val="6E1D30A6"/>
    <w:rsid w:val="6E25758F"/>
    <w:rsid w:val="6E6F4269"/>
    <w:rsid w:val="6EB1D2ED"/>
    <w:rsid w:val="6ED40AB5"/>
    <w:rsid w:val="6EF73388"/>
    <w:rsid w:val="6F06B94E"/>
    <w:rsid w:val="6F29CB41"/>
    <w:rsid w:val="6F2BF30D"/>
    <w:rsid w:val="6F4A0888"/>
    <w:rsid w:val="6F730A4D"/>
    <w:rsid w:val="6F76C572"/>
    <w:rsid w:val="6F948F7F"/>
    <w:rsid w:val="6FC50452"/>
    <w:rsid w:val="6FDD8BCF"/>
    <w:rsid w:val="6FE9BA75"/>
    <w:rsid w:val="7003D03A"/>
    <w:rsid w:val="701C375F"/>
    <w:rsid w:val="70274CD3"/>
    <w:rsid w:val="702A5BB7"/>
    <w:rsid w:val="705C30B0"/>
    <w:rsid w:val="70B7DE27"/>
    <w:rsid w:val="70DD7468"/>
    <w:rsid w:val="70FD7B27"/>
    <w:rsid w:val="7101623F"/>
    <w:rsid w:val="710C2C0F"/>
    <w:rsid w:val="7111125F"/>
    <w:rsid w:val="7124BDAE"/>
    <w:rsid w:val="712CF2CC"/>
    <w:rsid w:val="71571CCF"/>
    <w:rsid w:val="7158D591"/>
    <w:rsid w:val="715A6130"/>
    <w:rsid w:val="7161D2AB"/>
    <w:rsid w:val="7169477A"/>
    <w:rsid w:val="71803BEB"/>
    <w:rsid w:val="71A6092C"/>
    <w:rsid w:val="71B2AB7F"/>
    <w:rsid w:val="71B98C5F"/>
    <w:rsid w:val="7201858C"/>
    <w:rsid w:val="722516B3"/>
    <w:rsid w:val="7234A9D1"/>
    <w:rsid w:val="72359CD5"/>
    <w:rsid w:val="7239BD79"/>
    <w:rsid w:val="72441F34"/>
    <w:rsid w:val="72678CB5"/>
    <w:rsid w:val="726D6FB0"/>
    <w:rsid w:val="729A7D30"/>
    <w:rsid w:val="72B2486A"/>
    <w:rsid w:val="72B532DC"/>
    <w:rsid w:val="73372548"/>
    <w:rsid w:val="736356D6"/>
    <w:rsid w:val="73911644"/>
    <w:rsid w:val="7399C4D6"/>
    <w:rsid w:val="73A04E25"/>
    <w:rsid w:val="73B61593"/>
    <w:rsid w:val="73BD02BC"/>
    <w:rsid w:val="74162A34"/>
    <w:rsid w:val="74208E1A"/>
    <w:rsid w:val="748F333A"/>
    <w:rsid w:val="74B013E8"/>
    <w:rsid w:val="74B2847C"/>
    <w:rsid w:val="74CA55E9"/>
    <w:rsid w:val="74F7A816"/>
    <w:rsid w:val="752A996E"/>
    <w:rsid w:val="753409B5"/>
    <w:rsid w:val="758E5120"/>
    <w:rsid w:val="75AD964A"/>
    <w:rsid w:val="75BDBD4B"/>
    <w:rsid w:val="75D89AFF"/>
    <w:rsid w:val="7601D0E2"/>
    <w:rsid w:val="76089AF1"/>
    <w:rsid w:val="76329FA6"/>
    <w:rsid w:val="76CF9B45"/>
    <w:rsid w:val="76D650F8"/>
    <w:rsid w:val="76DDEC12"/>
    <w:rsid w:val="76F71682"/>
    <w:rsid w:val="77125F86"/>
    <w:rsid w:val="7725446F"/>
    <w:rsid w:val="774873DB"/>
    <w:rsid w:val="776E8CB0"/>
    <w:rsid w:val="77720CE0"/>
    <w:rsid w:val="7773A89D"/>
    <w:rsid w:val="77802593"/>
    <w:rsid w:val="77B533CF"/>
    <w:rsid w:val="7809BEE0"/>
    <w:rsid w:val="780BD423"/>
    <w:rsid w:val="780F6D13"/>
    <w:rsid w:val="782D5AFC"/>
    <w:rsid w:val="782F44F5"/>
    <w:rsid w:val="7868582F"/>
    <w:rsid w:val="786D7DAF"/>
    <w:rsid w:val="788FAB0B"/>
    <w:rsid w:val="78979666"/>
    <w:rsid w:val="78EB47FC"/>
    <w:rsid w:val="79151D79"/>
    <w:rsid w:val="791B1A1C"/>
    <w:rsid w:val="7949EBD2"/>
    <w:rsid w:val="796063B5"/>
    <w:rsid w:val="7986BD59"/>
    <w:rsid w:val="798C4FE7"/>
    <w:rsid w:val="79AA295C"/>
    <w:rsid w:val="79D7CF18"/>
    <w:rsid w:val="79EDED70"/>
    <w:rsid w:val="7A48D295"/>
    <w:rsid w:val="7A557F50"/>
    <w:rsid w:val="7A68DACB"/>
    <w:rsid w:val="7A7A0EEF"/>
    <w:rsid w:val="7A993A85"/>
    <w:rsid w:val="7A9B4F53"/>
    <w:rsid w:val="7B0E7DD6"/>
    <w:rsid w:val="7B102D89"/>
    <w:rsid w:val="7B149196"/>
    <w:rsid w:val="7B4B14CC"/>
    <w:rsid w:val="7B5E92DA"/>
    <w:rsid w:val="7B968A9F"/>
    <w:rsid w:val="7BD481D0"/>
    <w:rsid w:val="7C060512"/>
    <w:rsid w:val="7CE5319E"/>
    <w:rsid w:val="7CF28E46"/>
    <w:rsid w:val="7E17B3C1"/>
    <w:rsid w:val="7EDBD9E0"/>
    <w:rsid w:val="7F00D005"/>
    <w:rsid w:val="7F07A2D5"/>
    <w:rsid w:val="7F12E17C"/>
    <w:rsid w:val="7F3C25F7"/>
    <w:rsid w:val="7F49AC8A"/>
    <w:rsid w:val="7F4ABAE5"/>
    <w:rsid w:val="7F4B60EC"/>
    <w:rsid w:val="7F7C4789"/>
    <w:rsid w:val="7F96C52E"/>
    <w:rsid w:val="7FA43DD5"/>
    <w:rsid w:val="7FAD9420"/>
    <w:rsid w:val="7FD47A2D"/>
    <w:rsid w:val="7FF31B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E597E"/>
  <w15:chartTrackingRefBased/>
  <w15:docId w15:val="{5FA4BC71-0330-4B91-A811-4404CB6D4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0B8"/>
    <w:pPr>
      <w:spacing w:after="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E244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E244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E244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E244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table" w:styleId="TableGridLight">
    <w:name w:val="Grid Table Light"/>
    <w:basedOn w:val="TableNormal"/>
    <w:uiPriority w:val="40"/>
    <w:rsid w:val="005E367D"/>
    <w:pPr>
      <w:spacing w:after="0" w:line="240" w:lineRule="auto"/>
    </w:pPr>
    <w:tblPr/>
  </w:style>
  <w:style w:type="character" w:customStyle="1" w:styleId="fui-primitive">
    <w:name w:val="fui-primitive"/>
    <w:basedOn w:val="DefaultParagraphFont"/>
    <w:rsid w:val="004E334E"/>
  </w:style>
  <w:style w:type="paragraph" w:styleId="NormalWeb">
    <w:name w:val="Normal (Web)"/>
    <w:basedOn w:val="Normal"/>
    <w:uiPriority w:val="99"/>
    <w:semiHidden/>
    <w:unhideWhenUsed/>
    <w:rsid w:val="004E334E"/>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E334E"/>
    <w:rPr>
      <w:b/>
      <w:bCs/>
    </w:rPr>
  </w:style>
  <w:style w:type="character" w:customStyle="1" w:styleId="fui-readerheading">
    <w:name w:val="fui-readerheading"/>
    <w:basedOn w:val="DefaultParagraphFont"/>
    <w:rsid w:val="004E334E"/>
  </w:style>
  <w:style w:type="character" w:styleId="PlaceholderText">
    <w:name w:val="Placeholder Text"/>
    <w:basedOn w:val="DefaultParagraphFont"/>
    <w:uiPriority w:val="99"/>
    <w:semiHidden/>
    <w:rsid w:val="005155E3"/>
    <w:rPr>
      <w:color w:val="808080"/>
    </w:rPr>
  </w:style>
  <w:style w:type="character" w:customStyle="1" w:styleId="Heading6Char">
    <w:name w:val="Heading 6 Char"/>
    <w:basedOn w:val="DefaultParagraphFont"/>
    <w:link w:val="Heading6"/>
    <w:uiPriority w:val="9"/>
    <w:semiHidden/>
    <w:rsid w:val="003E2442"/>
    <w:rPr>
      <w:rFonts w:eastAsiaTheme="majorEastAsia" w:cstheme="majorBidi"/>
      <w:i/>
      <w:iCs/>
      <w:color w:val="595959" w:themeColor="text1" w:themeTint="A6"/>
      <w:lang w:eastAsia="en-US"/>
    </w:rPr>
  </w:style>
  <w:style w:type="character" w:customStyle="1" w:styleId="Heading7Char">
    <w:name w:val="Heading 7 Char"/>
    <w:basedOn w:val="DefaultParagraphFont"/>
    <w:link w:val="Heading7"/>
    <w:uiPriority w:val="9"/>
    <w:semiHidden/>
    <w:rsid w:val="003E2442"/>
    <w:rPr>
      <w:rFonts w:eastAsiaTheme="majorEastAsia" w:cstheme="majorBidi"/>
      <w:color w:val="595959" w:themeColor="text1" w:themeTint="A6"/>
      <w:lang w:eastAsia="en-US"/>
    </w:rPr>
  </w:style>
  <w:style w:type="character" w:customStyle="1" w:styleId="Heading8Char">
    <w:name w:val="Heading 8 Char"/>
    <w:basedOn w:val="DefaultParagraphFont"/>
    <w:link w:val="Heading8"/>
    <w:uiPriority w:val="9"/>
    <w:semiHidden/>
    <w:rsid w:val="003E2442"/>
    <w:rPr>
      <w:rFonts w:eastAsiaTheme="majorEastAsia" w:cstheme="majorBidi"/>
      <w:i/>
      <w:iCs/>
      <w:color w:val="272727" w:themeColor="text1" w:themeTint="D8"/>
      <w:lang w:eastAsia="en-US"/>
    </w:rPr>
  </w:style>
  <w:style w:type="character" w:customStyle="1" w:styleId="Heading9Char">
    <w:name w:val="Heading 9 Char"/>
    <w:basedOn w:val="DefaultParagraphFont"/>
    <w:link w:val="Heading9"/>
    <w:uiPriority w:val="9"/>
    <w:semiHidden/>
    <w:rsid w:val="003E2442"/>
    <w:rPr>
      <w:rFonts w:eastAsiaTheme="majorEastAsia" w:cstheme="majorBidi"/>
      <w:color w:val="272727" w:themeColor="text1" w:themeTint="D8"/>
      <w:lang w:eastAsia="en-US"/>
    </w:rPr>
  </w:style>
  <w:style w:type="paragraph" w:styleId="Subtitle">
    <w:name w:val="Subtitle"/>
    <w:basedOn w:val="Normal"/>
    <w:next w:val="Normal"/>
    <w:link w:val="SubtitleChar"/>
    <w:uiPriority w:val="11"/>
    <w:qFormat/>
    <w:rsid w:val="003E244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2442"/>
    <w:rPr>
      <w:rFonts w:eastAsiaTheme="majorEastAsia" w:cstheme="majorBidi"/>
      <w:color w:val="595959" w:themeColor="text1" w:themeTint="A6"/>
      <w:spacing w:val="15"/>
      <w:sz w:val="28"/>
      <w:szCs w:val="28"/>
      <w:lang w:eastAsia="en-US"/>
    </w:rPr>
  </w:style>
  <w:style w:type="paragraph" w:styleId="Quote">
    <w:name w:val="Quote"/>
    <w:basedOn w:val="Normal"/>
    <w:next w:val="Normal"/>
    <w:link w:val="QuoteChar"/>
    <w:uiPriority w:val="29"/>
    <w:qFormat/>
    <w:rsid w:val="003E244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2442"/>
    <w:rPr>
      <w:rFonts w:ascii="Arial" w:hAnsi="Arial"/>
      <w:i/>
      <w:iCs/>
      <w:color w:val="404040" w:themeColor="text1" w:themeTint="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3E2442"/>
    <w:pPr>
      <w:ind w:left="720"/>
      <w:contextualSpacing/>
    </w:pPr>
  </w:style>
  <w:style w:type="character" w:styleId="IntenseEmphasis">
    <w:name w:val="Intense Emphasis"/>
    <w:basedOn w:val="DefaultParagraphFont"/>
    <w:uiPriority w:val="21"/>
    <w:qFormat/>
    <w:rsid w:val="003E2442"/>
    <w:rPr>
      <w:i/>
      <w:iCs/>
      <w:color w:val="2F5496" w:themeColor="accent1" w:themeShade="BF"/>
    </w:rPr>
  </w:style>
  <w:style w:type="paragraph" w:styleId="IntenseQuote">
    <w:name w:val="Intense Quote"/>
    <w:basedOn w:val="Normal"/>
    <w:next w:val="Normal"/>
    <w:link w:val="IntenseQuoteChar"/>
    <w:uiPriority w:val="30"/>
    <w:qFormat/>
    <w:rsid w:val="003E24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E2442"/>
    <w:rPr>
      <w:rFonts w:ascii="Arial" w:hAnsi="Arial"/>
      <w:i/>
      <w:iCs/>
      <w:color w:val="2F5496" w:themeColor="accent1" w:themeShade="BF"/>
      <w:lang w:eastAsia="en-US"/>
    </w:rPr>
  </w:style>
  <w:style w:type="character" w:styleId="IntenseReference">
    <w:name w:val="Intense Reference"/>
    <w:basedOn w:val="DefaultParagraphFont"/>
    <w:uiPriority w:val="32"/>
    <w:qFormat/>
    <w:rsid w:val="003E2442"/>
    <w:rPr>
      <w:b/>
      <w:bCs/>
      <w:smallCaps/>
      <w:color w:val="2F5496" w:themeColor="accent1" w:themeShade="BF"/>
      <w:spacing w:val="5"/>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CE6F5B"/>
    <w:rPr>
      <w:rFonts w:ascii="Arial" w:hAnsi="Arial"/>
      <w:lang w:eastAsia="en-US"/>
    </w:rPr>
  </w:style>
  <w:style w:type="paragraph" w:customStyle="1" w:styleId="ZwischenberschriftmitAbstand">
    <w:name w:val="Zwischenüberschrift mit Abstand"/>
    <w:basedOn w:val="Normal"/>
    <w:next w:val="Normal"/>
    <w:link w:val="ZwischenberschriftmitAbstandZchn"/>
    <w:qFormat/>
    <w:rsid w:val="0084669A"/>
    <w:pPr>
      <w:keepNext/>
      <w:spacing w:after="240"/>
    </w:pPr>
    <w:rPr>
      <w:lang w:val="en-GB"/>
    </w:rPr>
  </w:style>
  <w:style w:type="character" w:customStyle="1" w:styleId="ZwischenberschriftmitAbstandZchn">
    <w:name w:val="Zwischenüberschrift mit Abstand Zchn"/>
    <w:basedOn w:val="DefaultParagraphFont"/>
    <w:link w:val="ZwischenberschriftmitAbstand"/>
    <w:rsid w:val="0084669A"/>
    <w:rPr>
      <w:rFonts w:ascii="Arial" w:hAnsi="Arial"/>
      <w:lang w:val="en-GB" w:eastAsia="en-US"/>
    </w:rPr>
  </w:style>
  <w:style w:type="paragraph" w:customStyle="1" w:styleId="ZulschenderText">
    <w:name w:val="Zu löschender Text"/>
    <w:basedOn w:val="Normal"/>
    <w:link w:val="ZulschenderTextZchn"/>
    <w:qFormat/>
    <w:rsid w:val="0084669A"/>
    <w:pPr>
      <w:spacing w:after="240"/>
    </w:pPr>
    <w:rPr>
      <w:i/>
      <w:color w:val="E36C0A"/>
      <w:lang w:val="en-GB"/>
    </w:rPr>
  </w:style>
  <w:style w:type="character" w:customStyle="1" w:styleId="ZulschenderTextZchn">
    <w:name w:val="Zu löschender Text Zchn"/>
    <w:basedOn w:val="DefaultParagraphFont"/>
    <w:link w:val="ZulschenderText"/>
    <w:rsid w:val="0084669A"/>
    <w:rPr>
      <w:rFonts w:ascii="Arial" w:hAnsi="Arial"/>
      <w:i/>
      <w:color w:val="E36C0A"/>
      <w:lang w:val="en-GB" w:eastAsia="en-US"/>
    </w:rPr>
  </w:style>
  <w:style w:type="character" w:styleId="Hyperlink">
    <w:name w:val="Hyperlink"/>
    <w:basedOn w:val="DefaultParagraphFont"/>
    <w:uiPriority w:val="99"/>
    <w:unhideWhenUsed/>
    <w:rsid w:val="0084669A"/>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84669A"/>
    <w:pPr>
      <w:keepNext/>
    </w:pPr>
    <w:rPr>
      <w:lang w:val="en-GB"/>
    </w:rPr>
  </w:style>
  <w:style w:type="character" w:customStyle="1" w:styleId="ZwischenberschriftohneAbstandZchn">
    <w:name w:val="Zwischenüberschrift ohne Abstand Zchn"/>
    <w:basedOn w:val="DefaultParagraphFont"/>
    <w:link w:val="ZwischenberschriftohneAbstand"/>
    <w:rsid w:val="0084669A"/>
    <w:rPr>
      <w:rFonts w:ascii="Arial" w:hAnsi="Arial"/>
      <w:lang w:val="en-GB" w:eastAsia="en-US"/>
    </w:rPr>
  </w:style>
  <w:style w:type="character" w:customStyle="1" w:styleId="normaltextrun">
    <w:name w:val="normaltextrun"/>
    <w:basedOn w:val="DefaultParagraphFont"/>
    <w:rsid w:val="0084669A"/>
  </w:style>
  <w:style w:type="character" w:customStyle="1" w:styleId="ui-provider">
    <w:name w:val="ui-provider"/>
    <w:basedOn w:val="DefaultParagraphFont"/>
    <w:rsid w:val="0084669A"/>
  </w:style>
  <w:style w:type="character" w:customStyle="1" w:styleId="eop">
    <w:name w:val="eop"/>
    <w:basedOn w:val="DefaultParagraphFont"/>
    <w:rsid w:val="0084669A"/>
  </w:style>
  <w:style w:type="paragraph" w:customStyle="1" w:styleId="paragraph">
    <w:name w:val="paragraph"/>
    <w:basedOn w:val="Normal"/>
    <w:rsid w:val="0084669A"/>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84669A"/>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84669A"/>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paragraph" w:styleId="CommentText">
    <w:name w:val="annotation text"/>
    <w:link w:val="CommentTextChar"/>
    <w:uiPriority w:val="99"/>
    <w:unhideWhenUsed/>
    <w:rsid w:val="00836FC9"/>
    <w:pPr>
      <w:spacing w:line="240" w:lineRule="auto"/>
    </w:pPr>
    <w:rPr>
      <w:sz w:val="20"/>
      <w:szCs w:val="20"/>
      <w:lang w:val="en-GB"/>
    </w:rPr>
  </w:style>
  <w:style w:type="character" w:customStyle="1" w:styleId="CommentTextChar">
    <w:name w:val="Comment Text Char"/>
    <w:basedOn w:val="DefaultParagraphFont"/>
    <w:link w:val="CommentText"/>
    <w:uiPriority w:val="99"/>
    <w:rsid w:val="00836FC9"/>
    <w:rPr>
      <w:sz w:val="20"/>
      <w:szCs w:val="20"/>
      <w:lang w:val="en-GB"/>
    </w:rPr>
  </w:style>
  <w:style w:type="character" w:styleId="CommentReference">
    <w:name w:val="annotation reference"/>
    <w:basedOn w:val="DefaultParagraphFont"/>
    <w:uiPriority w:val="99"/>
    <w:semiHidden/>
    <w:unhideWhenUsed/>
    <w:rsid w:val="00BD38AD"/>
    <w:rPr>
      <w:sz w:val="16"/>
      <w:szCs w:val="16"/>
    </w:rPr>
  </w:style>
  <w:style w:type="paragraph" w:styleId="CommentSubject">
    <w:name w:val="annotation subject"/>
    <w:basedOn w:val="CommentText"/>
    <w:next w:val="CommentText"/>
    <w:link w:val="CommentSubjectChar"/>
    <w:uiPriority w:val="99"/>
    <w:semiHidden/>
    <w:unhideWhenUsed/>
    <w:rsid w:val="00BD38AD"/>
    <w:pPr>
      <w:spacing w:after="0"/>
    </w:pPr>
    <w:rPr>
      <w:rFonts w:ascii="Arial" w:hAnsi="Arial"/>
      <w:b/>
      <w:bCs/>
      <w:lang w:val="de-DE" w:eastAsia="en-US"/>
    </w:rPr>
  </w:style>
  <w:style w:type="character" w:customStyle="1" w:styleId="CommentSubjectChar">
    <w:name w:val="Comment Subject Char"/>
    <w:basedOn w:val="CommentTextChar"/>
    <w:link w:val="CommentSubject"/>
    <w:uiPriority w:val="99"/>
    <w:semiHidden/>
    <w:rsid w:val="00BD38AD"/>
    <w:rPr>
      <w:rFonts w:ascii="Arial" w:hAnsi="Arial"/>
      <w:b/>
      <w:bCs/>
      <w:sz w:val="20"/>
      <w:szCs w:val="20"/>
      <w:lang w:val="en-GB" w:eastAsia="en-US"/>
    </w:rPr>
  </w:style>
  <w:style w:type="paragraph" w:styleId="Revision">
    <w:name w:val="Revision"/>
    <w:hidden/>
    <w:uiPriority w:val="99"/>
    <w:semiHidden/>
    <w:rsid w:val="00007B12"/>
    <w:pPr>
      <w:spacing w:after="0" w:line="240" w:lineRule="auto"/>
    </w:pPr>
    <w:rPr>
      <w:rFonts w:ascii="Arial" w:hAnsi="Arial"/>
      <w:lang w:eastAsia="en-US"/>
    </w:rPr>
  </w:style>
  <w:style w:type="character" w:styleId="Mention">
    <w:name w:val="Mention"/>
    <w:basedOn w:val="DefaultParagraphFont"/>
    <w:uiPriority w:val="99"/>
    <w:unhideWhenUsed/>
    <w:rsid w:val="001C2324"/>
    <w:rPr>
      <w:color w:val="2B579A"/>
      <w:shd w:val="clear" w:color="auto" w:fill="E1DFDD"/>
    </w:rPr>
  </w:style>
  <w:style w:type="character" w:styleId="UnresolvedMention">
    <w:name w:val="Unresolved Mention"/>
    <w:basedOn w:val="DefaultParagraphFont"/>
    <w:uiPriority w:val="99"/>
    <w:semiHidden/>
    <w:unhideWhenUsed/>
    <w:rsid w:val="00A86A9B"/>
    <w:rPr>
      <w:color w:val="605E5C"/>
      <w:shd w:val="clear" w:color="auto" w:fill="E1DFDD"/>
    </w:rPr>
  </w:style>
  <w:style w:type="character" w:styleId="FollowedHyperlink">
    <w:name w:val="FollowedHyperlink"/>
    <w:basedOn w:val="DefaultParagraphFont"/>
    <w:uiPriority w:val="99"/>
    <w:semiHidden/>
    <w:unhideWhenUsed/>
    <w:rsid w:val="00A86A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53581">
      <w:bodyDiv w:val="1"/>
      <w:marLeft w:val="0"/>
      <w:marRight w:val="0"/>
      <w:marTop w:val="0"/>
      <w:marBottom w:val="0"/>
      <w:divBdr>
        <w:top w:val="none" w:sz="0" w:space="0" w:color="auto"/>
        <w:left w:val="none" w:sz="0" w:space="0" w:color="auto"/>
        <w:bottom w:val="none" w:sz="0" w:space="0" w:color="auto"/>
        <w:right w:val="none" w:sz="0" w:space="0" w:color="auto"/>
      </w:divBdr>
    </w:div>
    <w:div w:id="20710286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iz.de/en/regions/europe/ukraine/te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defop.europa.eu/en/tools/vet-glossary/glossary/transversale-faehigkeiten-und-kompetenzen"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nk.gov.ua/ua/markets/exchanger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89C34ACF4847E9A9E1229D1357FAD8"/>
        <w:category>
          <w:name w:val="General"/>
          <w:gallery w:val="placeholder"/>
        </w:category>
        <w:types>
          <w:type w:val="bbPlcHdr"/>
        </w:types>
        <w:behaviors>
          <w:behavior w:val="content"/>
        </w:behaviors>
        <w:guid w:val="{AC2169B4-5529-44F5-825F-1E160992D56D}"/>
      </w:docPartPr>
      <w:docPartBody>
        <w:p w:rsidR="001B52EA" w:rsidRDefault="003D4D9B" w:rsidP="003D4D9B">
          <w:pPr>
            <w:pStyle w:val="2F89C34ACF4847E9A9E1229D1357FAD8"/>
          </w:pPr>
          <w:r w:rsidRPr="00610265">
            <w:rPr>
              <w:rStyle w:val="PlaceholderText"/>
              <w:lang w:val="en-GB"/>
            </w:rPr>
            <w:t>s</w:t>
          </w:r>
          <w:r>
            <w:rPr>
              <w:rStyle w:val="PlaceholderText"/>
            </w:rPr>
            <w:t>elect an element</w:t>
          </w:r>
        </w:p>
      </w:docPartBody>
    </w:docPart>
    <w:docPart>
      <w:docPartPr>
        <w:name w:val="33F9597D1C6A4A44A11B789F298B5642"/>
        <w:category>
          <w:name w:val="Allgemein"/>
          <w:gallery w:val="placeholder"/>
        </w:category>
        <w:types>
          <w:type w:val="bbPlcHdr"/>
        </w:types>
        <w:behaviors>
          <w:behavior w:val="content"/>
        </w:behaviors>
        <w:guid w:val="{77A19C2A-CD12-4752-9443-9499DEE383FA}"/>
      </w:docPartPr>
      <w:docPartBody>
        <w:p w:rsidR="00FD681F" w:rsidRDefault="00FD681F" w:rsidP="00FD681F">
          <w:pPr>
            <w:pStyle w:val="33F9597D1C6A4A44A11B789F298B5642"/>
          </w:pPr>
          <w:r>
            <w:rPr>
              <w:rStyle w:val="PlaceholderText"/>
            </w:rPr>
            <w:t>select an element</w:t>
          </w:r>
        </w:p>
      </w:docPartBody>
    </w:docPart>
    <w:docPart>
      <w:docPartPr>
        <w:name w:val="F0BF84F8DAE34805B4E68D46F1925A81"/>
        <w:category>
          <w:name w:val="General"/>
          <w:gallery w:val="placeholder"/>
        </w:category>
        <w:types>
          <w:type w:val="bbPlcHdr"/>
        </w:types>
        <w:behaviors>
          <w:behavior w:val="content"/>
        </w:behaviors>
        <w:guid w:val="{B5C8E431-BF5F-4207-9D73-1988AEB791D8}"/>
      </w:docPartPr>
      <w:docPartBody>
        <w:p w:rsidR="00F90855" w:rsidRDefault="00F90855">
          <w:r w:rsidRPr="6C8E77C8">
            <w:rPr>
              <w:rStyle w:val="PlaceholderText"/>
            </w:rPr>
            <w:t>select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quot;Arial&quot;,sans-serif">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D9B"/>
    <w:rsid w:val="00025404"/>
    <w:rsid w:val="00035F0E"/>
    <w:rsid w:val="000429DB"/>
    <w:rsid w:val="00073714"/>
    <w:rsid w:val="000958D1"/>
    <w:rsid w:val="000B3D1A"/>
    <w:rsid w:val="000C78D2"/>
    <w:rsid w:val="0010059B"/>
    <w:rsid w:val="00141EB2"/>
    <w:rsid w:val="00146AEA"/>
    <w:rsid w:val="00183FAC"/>
    <w:rsid w:val="001A246C"/>
    <w:rsid w:val="001B008B"/>
    <w:rsid w:val="001B52EA"/>
    <w:rsid w:val="001D4E40"/>
    <w:rsid w:val="00210100"/>
    <w:rsid w:val="00234B28"/>
    <w:rsid w:val="00297F12"/>
    <w:rsid w:val="002F0BE3"/>
    <w:rsid w:val="00332F98"/>
    <w:rsid w:val="00397F8D"/>
    <w:rsid w:val="003A31FE"/>
    <w:rsid w:val="003D2D51"/>
    <w:rsid w:val="003D4D9B"/>
    <w:rsid w:val="0040556D"/>
    <w:rsid w:val="00545F1C"/>
    <w:rsid w:val="00553358"/>
    <w:rsid w:val="00575F3D"/>
    <w:rsid w:val="005B4BFE"/>
    <w:rsid w:val="00611DC9"/>
    <w:rsid w:val="00613DC2"/>
    <w:rsid w:val="006208EE"/>
    <w:rsid w:val="00654417"/>
    <w:rsid w:val="006867C2"/>
    <w:rsid w:val="006974FD"/>
    <w:rsid w:val="006D50D1"/>
    <w:rsid w:val="006E403B"/>
    <w:rsid w:val="008217D2"/>
    <w:rsid w:val="00826ECB"/>
    <w:rsid w:val="0083002B"/>
    <w:rsid w:val="00834537"/>
    <w:rsid w:val="008464FF"/>
    <w:rsid w:val="008806F7"/>
    <w:rsid w:val="009709B4"/>
    <w:rsid w:val="00A019FE"/>
    <w:rsid w:val="00A33A89"/>
    <w:rsid w:val="00A52CF3"/>
    <w:rsid w:val="00AC7C03"/>
    <w:rsid w:val="00AD1417"/>
    <w:rsid w:val="00B035A3"/>
    <w:rsid w:val="00B137E2"/>
    <w:rsid w:val="00B3736D"/>
    <w:rsid w:val="00B40319"/>
    <w:rsid w:val="00B75A9F"/>
    <w:rsid w:val="00B8441B"/>
    <w:rsid w:val="00BE171E"/>
    <w:rsid w:val="00BE746F"/>
    <w:rsid w:val="00C82D38"/>
    <w:rsid w:val="00D2407F"/>
    <w:rsid w:val="00D82E4D"/>
    <w:rsid w:val="00E01B46"/>
    <w:rsid w:val="00E103E3"/>
    <w:rsid w:val="00E53CA6"/>
    <w:rsid w:val="00F33066"/>
    <w:rsid w:val="00F4245C"/>
    <w:rsid w:val="00F81E74"/>
    <w:rsid w:val="00F8385D"/>
    <w:rsid w:val="00F90855"/>
    <w:rsid w:val="00F95EBB"/>
    <w:rsid w:val="00FA679F"/>
    <w:rsid w:val="00FC1589"/>
    <w:rsid w:val="00FD681F"/>
    <w:rsid w:val="00FF0A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681F"/>
  </w:style>
  <w:style w:type="paragraph" w:customStyle="1" w:styleId="2F89C34ACF4847E9A9E1229D1357FAD8">
    <w:name w:val="2F89C34ACF4847E9A9E1229D1357FAD8"/>
    <w:rsid w:val="003D4D9B"/>
  </w:style>
  <w:style w:type="paragraph" w:customStyle="1" w:styleId="33F9597D1C6A4A44A11B789F298B5642">
    <w:name w:val="33F9597D1C6A4A44A11B789F298B5642"/>
    <w:rsid w:val="00FD681F"/>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8ba771-cdb3-4ab4-b105-079ba08c4720">
      <Terms xmlns="http://schemas.microsoft.com/office/infopath/2007/PartnerControls"/>
    </lcf76f155ced4ddcb4097134ff3c332f>
    <TaxCatchAll xmlns="eabf0ec1-5846-45d3-901d-efa41532716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B1D1878DB1335499DDB13F3A4C3009B" ma:contentTypeVersion="18" ma:contentTypeDescription="Ein neues Dokument erstellen." ma:contentTypeScope="" ma:versionID="d3ec45272583699c507e7596b76967e8">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162757f606699f1a45bcde736c7a7688"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34bba3-51c2-4520-9d33-b9c1b779b077}" ma:internalName="TaxCatchAll" ma:showField="CatchAllData" ma:web="eabf0ec1-5846-45d3-901d-efa4153271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2B8A2E-F1C1-4D47-8736-76AC5982C9FF}">
  <ds:schemaRefs>
    <ds:schemaRef ds:uri="http://schemas.microsoft.com/office/2006/metadata/properties"/>
    <ds:schemaRef ds:uri="http://schemas.microsoft.com/office/infopath/2007/PartnerControls"/>
    <ds:schemaRef ds:uri="388ba771-cdb3-4ab4-b105-079ba08c4720"/>
    <ds:schemaRef ds:uri="eabf0ec1-5846-45d3-901d-efa415327165"/>
  </ds:schemaRefs>
</ds:datastoreItem>
</file>

<file path=customXml/itemProps2.xml><?xml version="1.0" encoding="utf-8"?>
<ds:datastoreItem xmlns:ds="http://schemas.openxmlformats.org/officeDocument/2006/customXml" ds:itemID="{3974A82F-446C-4290-BE34-3B051EEBB03B}">
  <ds:schemaRefs>
    <ds:schemaRef ds:uri="http://schemas.openxmlformats.org/officeDocument/2006/bibliography"/>
  </ds:schemaRefs>
</ds:datastoreItem>
</file>

<file path=customXml/itemProps3.xml><?xml version="1.0" encoding="utf-8"?>
<ds:datastoreItem xmlns:ds="http://schemas.openxmlformats.org/officeDocument/2006/customXml" ds:itemID="{17EC8E33-0B75-48EB-8D4B-B00C885A4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ba771-cdb3-4ab4-b105-079ba08c4720"/>
    <ds:schemaRef ds:uri="eabf0ec1-5846-45d3-901d-efa415327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5396D-BF94-4FF1-BC2E-FFDCBD9287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9255</Words>
  <Characters>52757</Characters>
  <Application>Microsoft Office Word</Application>
  <DocSecurity>4</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61889</CharactersWithSpaces>
  <SharedDoc>false</SharedDoc>
  <HLinks>
    <vt:vector size="30" baseType="variant">
      <vt:variant>
        <vt:i4>5046358</vt:i4>
      </vt:variant>
      <vt:variant>
        <vt:i4>24</vt:i4>
      </vt:variant>
      <vt:variant>
        <vt:i4>0</vt:i4>
      </vt:variant>
      <vt:variant>
        <vt:i4>5</vt:i4>
      </vt:variant>
      <vt:variant>
        <vt:lpwstr>https://bank.gov.ua/ua/markets/exchangerates/</vt:lpwstr>
      </vt:variant>
      <vt:variant>
        <vt:lpwstr/>
      </vt:variant>
      <vt:variant>
        <vt:i4>3997761</vt:i4>
      </vt:variant>
      <vt:variant>
        <vt:i4>21</vt:i4>
      </vt:variant>
      <vt:variant>
        <vt:i4>0</vt:i4>
      </vt:variant>
      <vt:variant>
        <vt:i4>5</vt:i4>
      </vt:variant>
      <vt:variant>
        <vt:lpwstr>https://commission.europa.eu/funding-tenders/procedures-guidelines-tenders/information-contractors-and-beneficiaries/exchange-rate-inforeuro_en</vt:lpwstr>
      </vt:variant>
      <vt:variant>
        <vt:lpwstr/>
      </vt:variant>
      <vt:variant>
        <vt:i4>4128891</vt:i4>
      </vt:variant>
      <vt:variant>
        <vt:i4>18</vt:i4>
      </vt:variant>
      <vt:variant>
        <vt:i4>0</vt:i4>
      </vt:variant>
      <vt:variant>
        <vt:i4>5</vt:i4>
      </vt:variant>
      <vt:variant>
        <vt:lpwstr>https://www.kmu.gov.ua/diyalnist/mizhnarodna-dopomoga/pereliki-zareyestrovanih-proektiv-z-planami-zakupivel</vt:lpwstr>
      </vt:variant>
      <vt:variant>
        <vt:lpwstr/>
      </vt:variant>
      <vt:variant>
        <vt:i4>1376257</vt:i4>
      </vt:variant>
      <vt:variant>
        <vt:i4>15</vt:i4>
      </vt:variant>
      <vt:variant>
        <vt:i4>0</vt:i4>
      </vt:variant>
      <vt:variant>
        <vt:i4>5</vt:i4>
      </vt:variant>
      <vt:variant>
        <vt:lpwstr>https://www.giz.de/en/regions/europe/ukraine/tenders</vt:lpwstr>
      </vt:variant>
      <vt:variant>
        <vt:lpwstr/>
      </vt:variant>
      <vt:variant>
        <vt:i4>4063357</vt:i4>
      </vt:variant>
      <vt:variant>
        <vt:i4>0</vt:i4>
      </vt:variant>
      <vt:variant>
        <vt:i4>0</vt:i4>
      </vt:variant>
      <vt:variant>
        <vt:i4>5</vt:i4>
      </vt:variant>
      <vt:variant>
        <vt:lpwstr>https://www.cedefop.europa.eu/en/tools/vet-glossary/glossary/transversale-faehigkeiten-und-kompetenzen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Berezovenko, Tetiana GIZ UA</dc:creator>
  <cp:keywords/>
  <dc:description/>
  <cp:lastModifiedBy>Ivashchenko, Serhii GIZ UA</cp:lastModifiedBy>
  <cp:revision>2</cp:revision>
  <dcterms:created xsi:type="dcterms:W3CDTF">2025-12-07T16:09:00Z</dcterms:created>
  <dcterms:modified xsi:type="dcterms:W3CDTF">2025-12-07T16:09:00Z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0x0101003B1D1878DB1335499DDB13F3A4C3009B</vt:lpwstr>
  </property>
  <property fmtid="{D5CDD505-2E9C-101B-9397-08002B2CF9AE}" pid="3" name="MediaServiceImageTags">
    <vt:lpwstr/>
  </property>
</Properties>
</file>